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C5F1" w14:textId="645ACF7E" w:rsidR="00556714" w:rsidRPr="004C65DE" w:rsidRDefault="008B61DA" w:rsidP="00C23C32">
      <w:pPr>
        <w:spacing w:before="0" w:after="0"/>
        <w:rPr>
          <w:rFonts w:ascii="Arial" w:hAnsi="Arial" w:cs="Arial"/>
          <w:lang w:val="et-EE"/>
        </w:rPr>
      </w:pPr>
      <w:r w:rsidRPr="004C65DE">
        <w:rPr>
          <w:rFonts w:ascii="Arial" w:hAnsi="Arial" w:cs="Arial"/>
          <w:noProof/>
          <w:lang w:val="et-EE" w:eastAsia="et-EE"/>
        </w:rPr>
        <w:drawing>
          <wp:anchor distT="0" distB="0" distL="114935" distR="114935" simplePos="0" relativeHeight="251649024" behindDoc="1" locked="0" layoutInCell="1" allowOverlap="1" wp14:anchorId="4E1EEF24" wp14:editId="64DCD84C">
            <wp:simplePos x="0" y="0"/>
            <wp:positionH relativeFrom="column">
              <wp:posOffset>5229225</wp:posOffset>
            </wp:positionH>
            <wp:positionV relativeFrom="paragraph">
              <wp:posOffset>20955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r w:rsidR="009573AD">
        <w:rPr>
          <w:rFonts w:ascii="Arial" w:hAnsi="Arial" w:cs="Arial"/>
          <w:lang w:val="et-EE"/>
        </w:rPr>
        <w:t>c</w:t>
      </w:r>
    </w:p>
    <w:p w14:paraId="27EA9E32" w14:textId="77777777" w:rsidR="008B61DA" w:rsidRPr="004C65DE" w:rsidRDefault="008B61DA" w:rsidP="00C23C32">
      <w:pPr>
        <w:spacing w:before="0" w:after="0"/>
        <w:rPr>
          <w:rFonts w:ascii="Arial" w:hAnsi="Arial" w:cs="Arial"/>
          <w:lang w:val="et-EE"/>
        </w:rPr>
      </w:pPr>
    </w:p>
    <w:p w14:paraId="6EC3B05D" w14:textId="77777777" w:rsidR="008B61DA" w:rsidRPr="004C65DE" w:rsidRDefault="008B61DA" w:rsidP="00C23C32">
      <w:pPr>
        <w:spacing w:before="0" w:after="0"/>
        <w:rPr>
          <w:rFonts w:ascii="Arial" w:hAnsi="Arial" w:cs="Arial"/>
          <w:lang w:val="et-EE"/>
        </w:rPr>
      </w:pPr>
    </w:p>
    <w:p w14:paraId="6451D592" w14:textId="77777777" w:rsidR="008B61DA" w:rsidRPr="004C65DE" w:rsidRDefault="008B61DA" w:rsidP="00C23C32">
      <w:pPr>
        <w:spacing w:before="0" w:after="0"/>
        <w:rPr>
          <w:rFonts w:ascii="Arial" w:hAnsi="Arial" w:cs="Arial"/>
          <w:lang w:val="et-EE"/>
        </w:rPr>
      </w:pPr>
    </w:p>
    <w:p w14:paraId="327B308F" w14:textId="77777777" w:rsidR="007E476A" w:rsidRPr="004C65DE" w:rsidRDefault="007E476A" w:rsidP="00C23C32">
      <w:pPr>
        <w:spacing w:before="0" w:after="0"/>
        <w:jc w:val="right"/>
        <w:rPr>
          <w:rFonts w:ascii="Arial" w:hAnsi="Arial" w:cs="Arial"/>
          <w:b/>
          <w:lang w:val="et-EE"/>
        </w:rPr>
      </w:pPr>
    </w:p>
    <w:p w14:paraId="3B02B4B8" w14:textId="77777777" w:rsidR="007E476A" w:rsidRPr="004C65DE" w:rsidRDefault="007E476A" w:rsidP="00C23C32">
      <w:pPr>
        <w:spacing w:before="0" w:after="0"/>
        <w:jc w:val="right"/>
        <w:rPr>
          <w:rFonts w:ascii="Arial" w:hAnsi="Arial" w:cs="Arial"/>
          <w:b/>
          <w:lang w:val="et-EE"/>
        </w:rPr>
      </w:pPr>
    </w:p>
    <w:p w14:paraId="71DBB75B" w14:textId="77777777" w:rsidR="00EE52CD" w:rsidRPr="004C65DE" w:rsidRDefault="00EE52CD" w:rsidP="00C23C32">
      <w:pPr>
        <w:spacing w:before="0" w:after="0"/>
        <w:jc w:val="right"/>
        <w:rPr>
          <w:rFonts w:ascii="Arial" w:hAnsi="Arial" w:cs="Arial"/>
          <w:b/>
          <w:lang w:val="et-EE"/>
        </w:rPr>
      </w:pPr>
    </w:p>
    <w:p w14:paraId="0915CA3C" w14:textId="2280A9E0" w:rsidR="008B61DA" w:rsidRPr="004C65DE" w:rsidRDefault="008B61DA" w:rsidP="00CD35FC">
      <w:pPr>
        <w:spacing w:before="0" w:after="0"/>
        <w:jc w:val="right"/>
        <w:rPr>
          <w:rFonts w:ascii="Arial" w:hAnsi="Arial" w:cs="Arial"/>
          <w:b/>
          <w:lang w:val="et-EE"/>
        </w:rPr>
      </w:pPr>
      <w:r w:rsidRPr="004C65DE">
        <w:rPr>
          <w:rFonts w:ascii="Arial" w:hAnsi="Arial" w:cs="Arial"/>
          <w:b/>
          <w:lang w:val="et-EE"/>
        </w:rPr>
        <w:t xml:space="preserve">Töö nr </w:t>
      </w:r>
      <w:r w:rsidR="004E6E81" w:rsidRPr="004C65DE">
        <w:rPr>
          <w:rFonts w:ascii="Arial" w:hAnsi="Arial" w:cs="Arial"/>
          <w:b/>
          <w:lang w:val="et-EE"/>
        </w:rPr>
        <w:t>615</w:t>
      </w:r>
    </w:p>
    <w:p w14:paraId="23FC227C" w14:textId="77777777" w:rsidR="00650D5A" w:rsidRPr="004C65DE" w:rsidRDefault="00650D5A" w:rsidP="00397191">
      <w:pPr>
        <w:spacing w:before="0"/>
        <w:jc w:val="center"/>
        <w:rPr>
          <w:rFonts w:ascii="Arial" w:hAnsi="Arial" w:cs="Arial"/>
          <w:b/>
          <w:sz w:val="28"/>
          <w:szCs w:val="28"/>
          <w:lang w:val="et-EE"/>
        </w:rPr>
      </w:pPr>
      <w:r w:rsidRPr="004C65DE">
        <w:rPr>
          <w:rFonts w:ascii="Arial" w:hAnsi="Arial" w:cs="Arial"/>
          <w:b/>
          <w:sz w:val="28"/>
          <w:szCs w:val="28"/>
          <w:lang w:val="et-EE"/>
        </w:rPr>
        <w:t>Harjumaa, Viimsi vald</w:t>
      </w:r>
      <w:r w:rsidR="002D1724" w:rsidRPr="004C65DE">
        <w:rPr>
          <w:rFonts w:ascii="Arial" w:hAnsi="Arial" w:cs="Arial"/>
          <w:b/>
          <w:sz w:val="28"/>
          <w:szCs w:val="28"/>
          <w:lang w:val="et-EE"/>
        </w:rPr>
        <w:t>, Viimsi alevik</w:t>
      </w:r>
    </w:p>
    <w:p w14:paraId="620A54A3" w14:textId="40672CD0" w:rsidR="00650D5A" w:rsidRPr="004C65DE" w:rsidRDefault="006035C2" w:rsidP="00CD35FC">
      <w:pPr>
        <w:spacing w:before="0" w:after="0"/>
        <w:jc w:val="center"/>
        <w:rPr>
          <w:rFonts w:ascii="Arial" w:hAnsi="Arial" w:cs="Arial"/>
          <w:b/>
          <w:sz w:val="32"/>
          <w:szCs w:val="32"/>
          <w:lang w:val="et-EE"/>
        </w:rPr>
      </w:pPr>
      <w:r w:rsidRPr="004C65DE">
        <w:rPr>
          <w:rFonts w:ascii="Arial" w:hAnsi="Arial" w:cs="Arial"/>
          <w:b/>
          <w:caps/>
          <w:sz w:val="32"/>
          <w:szCs w:val="32"/>
          <w:lang w:val="et-EE"/>
        </w:rPr>
        <w:t>HALLI TEE 3</w:t>
      </w:r>
      <w:r w:rsidR="00EE52CD" w:rsidRPr="004C65DE">
        <w:rPr>
          <w:rFonts w:ascii="Arial" w:hAnsi="Arial" w:cs="Arial"/>
          <w:b/>
          <w:caps/>
          <w:sz w:val="32"/>
          <w:szCs w:val="32"/>
          <w:lang w:val="et-EE"/>
        </w:rPr>
        <w:t xml:space="preserve"> </w:t>
      </w:r>
      <w:r w:rsidR="00420E67" w:rsidRPr="004C65DE">
        <w:rPr>
          <w:rFonts w:ascii="Arial" w:hAnsi="Arial" w:cs="Arial"/>
          <w:b/>
          <w:sz w:val="32"/>
          <w:szCs w:val="32"/>
          <w:lang w:val="et-EE"/>
        </w:rPr>
        <w:t>KATASTRIÜKSUS</w:t>
      </w:r>
      <w:r w:rsidR="002A6774" w:rsidRPr="004C65DE">
        <w:rPr>
          <w:rFonts w:ascii="Arial" w:hAnsi="Arial" w:cs="Arial"/>
          <w:b/>
          <w:sz w:val="32"/>
          <w:szCs w:val="32"/>
          <w:lang w:val="et-EE"/>
        </w:rPr>
        <w:t>E</w:t>
      </w:r>
      <w:r w:rsidR="00D230A9" w:rsidRPr="004C65DE">
        <w:rPr>
          <w:rFonts w:ascii="Arial" w:hAnsi="Arial" w:cs="Arial"/>
          <w:b/>
          <w:caps/>
          <w:sz w:val="32"/>
          <w:szCs w:val="32"/>
          <w:lang w:val="et-EE"/>
        </w:rPr>
        <w:t xml:space="preserve"> </w:t>
      </w:r>
      <w:r w:rsidR="00650D5A" w:rsidRPr="004C65DE">
        <w:rPr>
          <w:rFonts w:ascii="Arial" w:hAnsi="Arial" w:cs="Arial"/>
          <w:b/>
          <w:sz w:val="32"/>
          <w:szCs w:val="32"/>
          <w:lang w:val="et-EE"/>
        </w:rPr>
        <w:t>DETAILPLANEERING</w:t>
      </w:r>
    </w:p>
    <w:p w14:paraId="4A2BFCC1" w14:textId="5CDCC32E" w:rsidR="00A42FBB" w:rsidRPr="004C65DE" w:rsidRDefault="00A42FBB" w:rsidP="00CD35FC">
      <w:pPr>
        <w:tabs>
          <w:tab w:val="left" w:pos="2835"/>
        </w:tabs>
        <w:spacing w:before="0" w:after="0"/>
        <w:rPr>
          <w:rFonts w:ascii="Arial" w:hAnsi="Arial" w:cs="Arial"/>
          <w:lang w:val="et-EE"/>
        </w:rPr>
      </w:pPr>
    </w:p>
    <w:p w14:paraId="148C42D2" w14:textId="3BC65252" w:rsidR="00A42FBB" w:rsidRPr="004C65DE" w:rsidRDefault="00586D50" w:rsidP="004A6B76">
      <w:pPr>
        <w:tabs>
          <w:tab w:val="left" w:pos="2835"/>
        </w:tabs>
        <w:spacing w:before="0" w:after="0"/>
        <w:jc w:val="center"/>
        <w:rPr>
          <w:rFonts w:ascii="Arial" w:hAnsi="Arial" w:cs="Arial"/>
          <w:lang w:val="et-EE"/>
        </w:rPr>
      </w:pPr>
      <w:r w:rsidRPr="004C65DE">
        <w:rPr>
          <w:rFonts w:ascii="Arial" w:hAnsi="Arial" w:cs="Arial"/>
          <w:noProof/>
          <w:lang w:val="et-EE"/>
        </w:rPr>
        <w:drawing>
          <wp:inline distT="0" distB="0" distL="0" distR="0" wp14:anchorId="4250E16A" wp14:editId="0E291CD0">
            <wp:extent cx="4476750" cy="1770779"/>
            <wp:effectExtent l="0" t="0" r="0" b="1270"/>
            <wp:docPr id="786546440" name="Pilt 1" descr="Pilt, millel on kujutatud diagramm, Plaan, järjekord, kaar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46440" name="Pilt 1" descr="Pilt, millel on kujutatud diagramm, Plaan, järjekord, kaart&#10;&#10;Tehisintellekti genereeritud sisu võib olla ebatõene."/>
                    <pic:cNvPicPr/>
                  </pic:nvPicPr>
                  <pic:blipFill>
                    <a:blip r:embed="rId12"/>
                    <a:stretch>
                      <a:fillRect/>
                    </a:stretch>
                  </pic:blipFill>
                  <pic:spPr>
                    <a:xfrm>
                      <a:off x="0" y="0"/>
                      <a:ext cx="4490936" cy="1776390"/>
                    </a:xfrm>
                    <a:prstGeom prst="rect">
                      <a:avLst/>
                    </a:prstGeom>
                  </pic:spPr>
                </pic:pic>
              </a:graphicData>
            </a:graphic>
          </wp:inline>
        </w:drawing>
      </w:r>
    </w:p>
    <w:p w14:paraId="557F4B18" w14:textId="77777777" w:rsidR="00A42FBB" w:rsidRPr="004C65DE" w:rsidRDefault="00A42FBB" w:rsidP="00C23C32">
      <w:pPr>
        <w:tabs>
          <w:tab w:val="left" w:pos="2835"/>
        </w:tabs>
        <w:spacing w:before="0" w:after="0"/>
        <w:rPr>
          <w:rFonts w:ascii="Arial" w:hAnsi="Arial" w:cs="Arial"/>
          <w:lang w:val="et-EE"/>
        </w:rPr>
      </w:pPr>
    </w:p>
    <w:p w14:paraId="0F70C81D" w14:textId="77777777" w:rsidR="00A42FBB" w:rsidRPr="004C65DE" w:rsidRDefault="00A42FBB" w:rsidP="00C23C32">
      <w:pPr>
        <w:tabs>
          <w:tab w:val="left" w:pos="2835"/>
        </w:tabs>
        <w:spacing w:before="0" w:after="0"/>
        <w:rPr>
          <w:rFonts w:ascii="Arial" w:hAnsi="Arial" w:cs="Arial"/>
          <w:lang w:val="et-EE"/>
        </w:rPr>
      </w:pPr>
    </w:p>
    <w:p w14:paraId="6C26A145" w14:textId="77777777" w:rsidR="00925116" w:rsidRPr="004C65DE" w:rsidRDefault="00925116" w:rsidP="00925116">
      <w:pPr>
        <w:tabs>
          <w:tab w:val="left" w:pos="2835"/>
        </w:tabs>
        <w:spacing w:before="0" w:after="0"/>
        <w:rPr>
          <w:rFonts w:ascii="Arial" w:hAnsi="Arial" w:cs="Arial"/>
          <w:lang w:val="et-EE"/>
        </w:rPr>
      </w:pPr>
      <w:r w:rsidRPr="004C65DE">
        <w:rPr>
          <w:rFonts w:ascii="Arial" w:hAnsi="Arial" w:cs="Arial"/>
          <w:lang w:val="et-EE"/>
        </w:rPr>
        <w:t xml:space="preserve">PLANEERINGU KOOSTAMISE </w:t>
      </w:r>
    </w:p>
    <w:p w14:paraId="74B9C5B1" w14:textId="2105C729" w:rsidR="00B60C18" w:rsidRPr="004C65DE" w:rsidRDefault="00925116" w:rsidP="00925116">
      <w:pPr>
        <w:tabs>
          <w:tab w:val="left" w:pos="3544"/>
        </w:tabs>
        <w:spacing w:before="0" w:after="0"/>
        <w:rPr>
          <w:rFonts w:ascii="Arial" w:hAnsi="Arial" w:cs="Arial"/>
          <w:lang w:val="et-EE"/>
        </w:rPr>
      </w:pPr>
      <w:r w:rsidRPr="004C65DE">
        <w:rPr>
          <w:rFonts w:ascii="Arial" w:hAnsi="Arial" w:cs="Arial"/>
          <w:lang w:val="et-EE"/>
        </w:rPr>
        <w:t>KORRALDAJA</w:t>
      </w:r>
      <w:r w:rsidR="00556714" w:rsidRPr="004C65DE">
        <w:rPr>
          <w:rFonts w:ascii="Arial" w:hAnsi="Arial" w:cs="Arial"/>
          <w:lang w:val="et-EE"/>
        </w:rPr>
        <w:t>:</w:t>
      </w:r>
      <w:r w:rsidR="00556714" w:rsidRPr="004C65DE">
        <w:rPr>
          <w:rFonts w:ascii="Arial" w:hAnsi="Arial" w:cs="Arial"/>
          <w:lang w:val="et-EE"/>
        </w:rPr>
        <w:tab/>
      </w:r>
      <w:r w:rsidR="00B60C18" w:rsidRPr="004C65DE">
        <w:rPr>
          <w:rFonts w:ascii="Arial" w:hAnsi="Arial" w:cs="Arial"/>
          <w:lang w:val="et-EE"/>
        </w:rPr>
        <w:t>Viimsi Vallavalitsus</w:t>
      </w:r>
      <w:r w:rsidRPr="004C65DE">
        <w:rPr>
          <w:rFonts w:ascii="Arial" w:hAnsi="Arial" w:cs="Arial"/>
          <w:lang w:val="et-EE"/>
        </w:rPr>
        <w:t>, registrikood 75021250</w:t>
      </w:r>
    </w:p>
    <w:p w14:paraId="15E20A3E" w14:textId="77777777" w:rsidR="004A77DB" w:rsidRPr="004C65DE" w:rsidRDefault="00551FCA" w:rsidP="00925116">
      <w:pPr>
        <w:tabs>
          <w:tab w:val="left" w:pos="3544"/>
        </w:tabs>
        <w:spacing w:before="0" w:after="0"/>
        <w:rPr>
          <w:rFonts w:ascii="Arial" w:hAnsi="Arial" w:cs="Arial"/>
          <w:lang w:val="et-EE"/>
        </w:rPr>
      </w:pPr>
      <w:r w:rsidRPr="004C65DE">
        <w:rPr>
          <w:rFonts w:ascii="Arial" w:hAnsi="Arial" w:cs="Arial"/>
          <w:lang w:val="et-EE"/>
        </w:rPr>
        <w:tab/>
        <w:t>Nelgi tee 1, Viimsi alevik</w:t>
      </w:r>
    </w:p>
    <w:p w14:paraId="1BAFB894" w14:textId="77777777" w:rsidR="00B60C18" w:rsidRPr="004C65DE" w:rsidRDefault="004A77DB" w:rsidP="00925116">
      <w:pPr>
        <w:tabs>
          <w:tab w:val="left" w:pos="3544"/>
        </w:tabs>
        <w:spacing w:before="0" w:after="0"/>
        <w:rPr>
          <w:rFonts w:ascii="Arial" w:hAnsi="Arial" w:cs="Arial"/>
          <w:lang w:val="et-EE"/>
        </w:rPr>
      </w:pPr>
      <w:r w:rsidRPr="004C65DE">
        <w:rPr>
          <w:rFonts w:ascii="Arial" w:hAnsi="Arial" w:cs="Arial"/>
          <w:lang w:val="et-EE"/>
        </w:rPr>
        <w:tab/>
      </w:r>
      <w:r w:rsidR="00B60C18" w:rsidRPr="004C65DE">
        <w:rPr>
          <w:rFonts w:ascii="Arial" w:hAnsi="Arial" w:cs="Arial"/>
          <w:lang w:val="et-EE"/>
        </w:rPr>
        <w:t xml:space="preserve">74001 </w:t>
      </w:r>
      <w:r w:rsidRPr="004C65DE">
        <w:rPr>
          <w:rFonts w:ascii="Arial" w:hAnsi="Arial" w:cs="Arial"/>
          <w:lang w:val="et-EE"/>
        </w:rPr>
        <w:t>Viimsi vald</w:t>
      </w:r>
    </w:p>
    <w:p w14:paraId="3F48C741" w14:textId="77777777" w:rsidR="00551FCA" w:rsidRPr="004C65DE" w:rsidRDefault="00551FCA" w:rsidP="00925116">
      <w:pPr>
        <w:tabs>
          <w:tab w:val="left" w:pos="3544"/>
        </w:tabs>
        <w:spacing w:before="0" w:after="0"/>
        <w:rPr>
          <w:rFonts w:ascii="Arial" w:hAnsi="Arial" w:cs="Arial"/>
          <w:lang w:val="et-EE"/>
        </w:rPr>
      </w:pPr>
      <w:r w:rsidRPr="004C65DE">
        <w:rPr>
          <w:rFonts w:ascii="Arial" w:hAnsi="Arial" w:cs="Arial"/>
          <w:lang w:val="et-EE"/>
        </w:rPr>
        <w:tab/>
      </w:r>
      <w:r w:rsidRPr="004C65DE">
        <w:rPr>
          <w:rFonts w:ascii="Arial" w:eastAsia="Calibri" w:hAnsi="Arial" w:cs="Arial"/>
          <w:lang w:val="et-EE"/>
        </w:rPr>
        <w:t>Harju maakond</w:t>
      </w:r>
    </w:p>
    <w:p w14:paraId="6610D902" w14:textId="77777777" w:rsidR="00556714" w:rsidRPr="004C65DE" w:rsidRDefault="00556714" w:rsidP="00C23C32">
      <w:pPr>
        <w:tabs>
          <w:tab w:val="left" w:pos="2835"/>
        </w:tabs>
        <w:spacing w:before="0" w:after="0"/>
        <w:rPr>
          <w:rFonts w:ascii="Arial" w:hAnsi="Arial" w:cs="Arial"/>
          <w:lang w:val="et-EE"/>
        </w:rPr>
      </w:pPr>
    </w:p>
    <w:p w14:paraId="2B90FAC1" w14:textId="51CC0F69" w:rsidR="008D4B64" w:rsidRPr="004C65DE" w:rsidRDefault="007E476A" w:rsidP="006035C2">
      <w:pPr>
        <w:tabs>
          <w:tab w:val="left" w:pos="3544"/>
        </w:tabs>
        <w:spacing w:before="0" w:after="0"/>
        <w:rPr>
          <w:rFonts w:ascii="Arial" w:hAnsi="Arial" w:cs="Arial"/>
          <w:lang w:val="et-EE"/>
        </w:rPr>
      </w:pPr>
      <w:r w:rsidRPr="004C65DE">
        <w:rPr>
          <w:rFonts w:ascii="Arial" w:hAnsi="Arial" w:cs="Arial"/>
          <w:lang w:val="et-EE"/>
        </w:rPr>
        <w:t>HUVITATUD ISIK</w:t>
      </w:r>
      <w:r w:rsidR="00556714" w:rsidRPr="004C65DE">
        <w:rPr>
          <w:rFonts w:ascii="Arial" w:hAnsi="Arial" w:cs="Arial"/>
          <w:lang w:val="et-EE"/>
        </w:rPr>
        <w:t>:</w:t>
      </w:r>
      <w:r w:rsidR="00556714" w:rsidRPr="004C65DE">
        <w:rPr>
          <w:rFonts w:ascii="Arial" w:hAnsi="Arial" w:cs="Arial"/>
          <w:lang w:val="et-EE"/>
        </w:rPr>
        <w:tab/>
      </w:r>
      <w:r w:rsidR="002A6774" w:rsidRPr="004C65DE">
        <w:rPr>
          <w:rFonts w:ascii="Arial" w:hAnsi="Arial" w:cs="Arial"/>
          <w:lang w:val="et-EE"/>
        </w:rPr>
        <w:t>TEMAT EESTI OÜ</w:t>
      </w:r>
      <w:r w:rsidR="00E04378" w:rsidRPr="004C65DE">
        <w:rPr>
          <w:rFonts w:ascii="Arial" w:hAnsi="Arial" w:cs="Arial"/>
          <w:lang w:val="et-EE"/>
        </w:rPr>
        <w:t>, registrikood 11445171</w:t>
      </w:r>
    </w:p>
    <w:p w14:paraId="21ED89DD" w14:textId="4BE2EDB1" w:rsidR="00E04378" w:rsidRPr="004C65DE" w:rsidRDefault="00E04378" w:rsidP="006035C2">
      <w:pPr>
        <w:tabs>
          <w:tab w:val="left" w:pos="3544"/>
        </w:tabs>
        <w:spacing w:before="0" w:after="0"/>
        <w:rPr>
          <w:rFonts w:ascii="Arial" w:hAnsi="Arial" w:cs="Arial"/>
          <w:lang w:val="et-EE"/>
        </w:rPr>
      </w:pPr>
      <w:r w:rsidRPr="004C65DE">
        <w:rPr>
          <w:rFonts w:ascii="Arial" w:hAnsi="Arial" w:cs="Arial"/>
          <w:lang w:val="et-EE"/>
        </w:rPr>
        <w:tab/>
        <w:t>Halli tee 6, 74001 Viimsi alevik, Viimsi vald</w:t>
      </w:r>
    </w:p>
    <w:p w14:paraId="17AFB7C5" w14:textId="73096E8C" w:rsidR="00E04378" w:rsidRPr="004C65DE" w:rsidRDefault="00E04378" w:rsidP="006035C2">
      <w:pPr>
        <w:tabs>
          <w:tab w:val="left" w:pos="3544"/>
        </w:tabs>
        <w:spacing w:before="0" w:after="0"/>
        <w:rPr>
          <w:rFonts w:ascii="Arial" w:hAnsi="Arial" w:cs="Arial"/>
          <w:lang w:val="et-EE"/>
        </w:rPr>
      </w:pPr>
      <w:r w:rsidRPr="004C65DE">
        <w:rPr>
          <w:rFonts w:ascii="Arial" w:hAnsi="Arial" w:cs="Arial"/>
          <w:lang w:val="et-EE"/>
        </w:rPr>
        <w:tab/>
      </w:r>
      <w:hyperlink r:id="rId13" w:history="1">
        <w:r w:rsidR="002A6774" w:rsidRPr="004C65DE">
          <w:rPr>
            <w:rStyle w:val="Hyperlink"/>
            <w:rFonts w:ascii="Arial" w:hAnsi="Arial" w:cs="Arial"/>
            <w:lang w:val="et-EE"/>
          </w:rPr>
          <w:t>info@temat.ee</w:t>
        </w:r>
      </w:hyperlink>
    </w:p>
    <w:p w14:paraId="6229DFBA" w14:textId="1F5FDF6A" w:rsidR="005E485C" w:rsidRPr="004C65DE" w:rsidRDefault="005E485C" w:rsidP="00C23C32">
      <w:pPr>
        <w:tabs>
          <w:tab w:val="left" w:pos="2835"/>
        </w:tabs>
        <w:spacing w:before="0" w:after="0"/>
        <w:rPr>
          <w:rFonts w:ascii="Arial" w:hAnsi="Arial" w:cs="Arial"/>
          <w:lang w:val="et-EE"/>
        </w:rPr>
      </w:pPr>
    </w:p>
    <w:p w14:paraId="7B78CE50" w14:textId="2886E9F6" w:rsidR="00556714" w:rsidRPr="004C65DE" w:rsidRDefault="00556714" w:rsidP="00925116">
      <w:pPr>
        <w:tabs>
          <w:tab w:val="left" w:pos="3544"/>
        </w:tabs>
        <w:spacing w:before="0" w:after="0"/>
        <w:rPr>
          <w:rFonts w:ascii="Arial" w:hAnsi="Arial" w:cs="Arial"/>
          <w:lang w:val="et-EE"/>
        </w:rPr>
      </w:pPr>
      <w:r w:rsidRPr="004C65DE">
        <w:rPr>
          <w:rFonts w:ascii="Arial" w:hAnsi="Arial" w:cs="Arial"/>
          <w:lang w:val="et-EE"/>
        </w:rPr>
        <w:t>P</w:t>
      </w:r>
      <w:r w:rsidR="00925116" w:rsidRPr="004C65DE">
        <w:rPr>
          <w:rFonts w:ascii="Arial" w:hAnsi="Arial" w:cs="Arial"/>
          <w:lang w:val="et-EE"/>
        </w:rPr>
        <w:t>LAN</w:t>
      </w:r>
      <w:r w:rsidRPr="004C65DE">
        <w:rPr>
          <w:rFonts w:ascii="Arial" w:hAnsi="Arial" w:cs="Arial"/>
          <w:lang w:val="et-EE"/>
        </w:rPr>
        <w:t>EERIJA:</w:t>
      </w:r>
      <w:r w:rsidRPr="004C65DE">
        <w:rPr>
          <w:rFonts w:ascii="Arial" w:hAnsi="Arial" w:cs="Arial"/>
          <w:lang w:val="et-EE"/>
        </w:rPr>
        <w:tab/>
      </w:r>
      <w:proofErr w:type="spellStart"/>
      <w:r w:rsidRPr="004C65DE">
        <w:rPr>
          <w:rFonts w:ascii="Arial" w:hAnsi="Arial" w:cs="Arial"/>
          <w:lang w:val="et-EE"/>
        </w:rPr>
        <w:t>Optimal</w:t>
      </w:r>
      <w:proofErr w:type="spellEnd"/>
      <w:r w:rsidRPr="004C65DE">
        <w:rPr>
          <w:rFonts w:ascii="Arial" w:hAnsi="Arial" w:cs="Arial"/>
          <w:lang w:val="et-EE"/>
        </w:rPr>
        <w:t xml:space="preserve"> Projekt OÜ</w:t>
      </w:r>
      <w:r w:rsidR="00925116" w:rsidRPr="004C65DE">
        <w:rPr>
          <w:rFonts w:ascii="Arial" w:hAnsi="Arial" w:cs="Arial"/>
          <w:lang w:val="et-EE"/>
        </w:rPr>
        <w:t>,</w:t>
      </w:r>
      <w:r w:rsidRPr="004C65DE">
        <w:rPr>
          <w:rFonts w:ascii="Arial" w:hAnsi="Arial" w:cs="Arial"/>
          <w:lang w:val="et-EE"/>
        </w:rPr>
        <w:t xml:space="preserve"> registrikood 11213515</w:t>
      </w:r>
    </w:p>
    <w:p w14:paraId="648FDAE8" w14:textId="126B0D2B" w:rsidR="00556714" w:rsidRPr="004C65DE" w:rsidRDefault="00556714" w:rsidP="00925116">
      <w:pPr>
        <w:tabs>
          <w:tab w:val="left" w:pos="3544"/>
        </w:tabs>
        <w:spacing w:before="0" w:after="0"/>
        <w:rPr>
          <w:rFonts w:ascii="Arial" w:hAnsi="Arial" w:cs="Arial"/>
          <w:lang w:val="et-EE"/>
        </w:rPr>
      </w:pPr>
      <w:r w:rsidRPr="004C65DE">
        <w:rPr>
          <w:rFonts w:ascii="Arial" w:hAnsi="Arial" w:cs="Arial"/>
          <w:lang w:val="et-EE"/>
        </w:rPr>
        <w:tab/>
        <w:t xml:space="preserve">MTR </w:t>
      </w:r>
      <w:proofErr w:type="spellStart"/>
      <w:r w:rsidRPr="004C65DE">
        <w:rPr>
          <w:rFonts w:ascii="Arial" w:hAnsi="Arial" w:cs="Arial"/>
          <w:lang w:val="et-EE"/>
        </w:rPr>
        <w:t>reg</w:t>
      </w:r>
      <w:proofErr w:type="spellEnd"/>
      <w:r w:rsidR="002A6774" w:rsidRPr="004C65DE">
        <w:rPr>
          <w:rFonts w:ascii="Arial" w:hAnsi="Arial" w:cs="Arial"/>
          <w:lang w:val="et-EE"/>
        </w:rPr>
        <w:t>-</w:t>
      </w:r>
      <w:r w:rsidRPr="004C65DE">
        <w:rPr>
          <w:rFonts w:ascii="Arial" w:hAnsi="Arial" w:cs="Arial"/>
          <w:lang w:val="et-EE"/>
        </w:rPr>
        <w:t>nr EEP000601</w:t>
      </w:r>
    </w:p>
    <w:p w14:paraId="7DCDDC41" w14:textId="77777777" w:rsidR="00556714" w:rsidRPr="004C65DE" w:rsidRDefault="00556714" w:rsidP="00925116">
      <w:pPr>
        <w:tabs>
          <w:tab w:val="left" w:pos="3544"/>
        </w:tabs>
        <w:spacing w:before="0" w:after="0"/>
        <w:rPr>
          <w:rFonts w:ascii="Arial" w:hAnsi="Arial" w:cs="Arial"/>
          <w:lang w:val="et-EE"/>
        </w:rPr>
      </w:pPr>
      <w:r w:rsidRPr="004C65DE">
        <w:rPr>
          <w:rFonts w:ascii="Arial" w:hAnsi="Arial" w:cs="Arial"/>
          <w:lang w:val="et-EE"/>
        </w:rPr>
        <w:tab/>
        <w:t>Keemia tn 4,</w:t>
      </w:r>
      <w:r w:rsidR="00551FCA" w:rsidRPr="004C65DE">
        <w:rPr>
          <w:rFonts w:ascii="Arial" w:hAnsi="Arial" w:cs="Arial"/>
          <w:lang w:val="et-EE"/>
        </w:rPr>
        <w:t xml:space="preserve"> </w:t>
      </w:r>
      <w:r w:rsidRPr="004C65DE">
        <w:rPr>
          <w:rFonts w:ascii="Arial" w:hAnsi="Arial" w:cs="Arial"/>
          <w:lang w:val="et-EE"/>
        </w:rPr>
        <w:t>1061</w:t>
      </w:r>
      <w:r w:rsidR="000E238F" w:rsidRPr="004C65DE">
        <w:rPr>
          <w:rFonts w:ascii="Arial" w:hAnsi="Arial" w:cs="Arial"/>
          <w:lang w:val="et-EE"/>
        </w:rPr>
        <w:t>6 Tallinn</w:t>
      </w:r>
    </w:p>
    <w:p w14:paraId="5D87B1FB" w14:textId="77777777" w:rsidR="00556714" w:rsidRPr="004C65DE" w:rsidRDefault="00556714" w:rsidP="00C23C32">
      <w:pPr>
        <w:spacing w:before="0" w:after="0"/>
        <w:rPr>
          <w:rFonts w:ascii="Arial" w:hAnsi="Arial" w:cs="Arial"/>
          <w:lang w:val="et-EE"/>
        </w:rPr>
      </w:pPr>
    </w:p>
    <w:p w14:paraId="29A2450E" w14:textId="5DE7E6C8" w:rsidR="00650D5A" w:rsidRPr="004C65DE" w:rsidRDefault="00556714" w:rsidP="00925116">
      <w:pPr>
        <w:tabs>
          <w:tab w:val="left" w:pos="3544"/>
        </w:tabs>
        <w:spacing w:before="0" w:after="0"/>
        <w:rPr>
          <w:rFonts w:ascii="Arial" w:hAnsi="Arial" w:cs="Arial"/>
          <w:lang w:val="et-EE"/>
        </w:rPr>
      </w:pPr>
      <w:r w:rsidRPr="004C65DE">
        <w:rPr>
          <w:rFonts w:ascii="Arial" w:hAnsi="Arial" w:cs="Arial"/>
          <w:lang w:val="et-EE"/>
        </w:rPr>
        <w:t>ARHITEKT:</w:t>
      </w:r>
      <w:r w:rsidRPr="004C65DE">
        <w:rPr>
          <w:rFonts w:ascii="Arial" w:hAnsi="Arial" w:cs="Arial"/>
          <w:lang w:val="et-EE"/>
        </w:rPr>
        <w:tab/>
      </w:r>
      <w:r w:rsidR="00650D5A" w:rsidRPr="004C65DE">
        <w:rPr>
          <w:rFonts w:ascii="Arial" w:hAnsi="Arial" w:cs="Arial"/>
          <w:lang w:val="et-EE"/>
        </w:rPr>
        <w:t xml:space="preserve">Ive </w:t>
      </w:r>
      <w:proofErr w:type="spellStart"/>
      <w:r w:rsidR="00650D5A" w:rsidRPr="004C65DE">
        <w:rPr>
          <w:rFonts w:ascii="Arial" w:hAnsi="Arial" w:cs="Arial"/>
          <w:lang w:val="et-EE"/>
        </w:rPr>
        <w:t>Punger</w:t>
      </w:r>
      <w:proofErr w:type="spellEnd"/>
    </w:p>
    <w:p w14:paraId="513FFAC8" w14:textId="77777777" w:rsidR="00556714" w:rsidRPr="004C65DE" w:rsidRDefault="00556714" w:rsidP="00C23C32">
      <w:pPr>
        <w:spacing w:before="0" w:after="0"/>
        <w:rPr>
          <w:rFonts w:ascii="Arial" w:hAnsi="Arial" w:cs="Arial"/>
          <w:lang w:val="et-EE"/>
        </w:rPr>
      </w:pPr>
    </w:p>
    <w:p w14:paraId="6542244B" w14:textId="5C18381B" w:rsidR="00EE52CD" w:rsidRPr="004C65DE" w:rsidRDefault="00556714" w:rsidP="00925116">
      <w:pPr>
        <w:tabs>
          <w:tab w:val="left" w:pos="3544"/>
        </w:tabs>
        <w:spacing w:before="0" w:after="0"/>
        <w:rPr>
          <w:rFonts w:ascii="Arial" w:hAnsi="Arial" w:cs="Arial"/>
          <w:lang w:val="et-EE"/>
        </w:rPr>
      </w:pPr>
      <w:r w:rsidRPr="004C65DE">
        <w:rPr>
          <w:rFonts w:ascii="Arial" w:hAnsi="Arial" w:cs="Arial"/>
          <w:lang w:val="et-EE"/>
        </w:rPr>
        <w:t>PROJEKTIJUHT:</w:t>
      </w:r>
      <w:r w:rsidRPr="004C65DE">
        <w:rPr>
          <w:rFonts w:ascii="Arial" w:hAnsi="Arial" w:cs="Arial"/>
          <w:lang w:val="et-EE"/>
        </w:rPr>
        <w:tab/>
      </w:r>
      <w:r w:rsidR="004A6B76" w:rsidRPr="004C65DE">
        <w:rPr>
          <w:rFonts w:ascii="Arial" w:eastAsia="Calibri" w:hAnsi="Arial" w:cs="Arial"/>
          <w:lang w:val="et-EE"/>
        </w:rPr>
        <w:t>Meelis Kähri</w:t>
      </w:r>
    </w:p>
    <w:p w14:paraId="4999409C" w14:textId="7AA78DC1" w:rsidR="008D4B64" w:rsidRPr="004C65DE" w:rsidRDefault="00745222" w:rsidP="00925116">
      <w:pPr>
        <w:tabs>
          <w:tab w:val="left" w:pos="3544"/>
        </w:tabs>
        <w:spacing w:before="0" w:after="0"/>
        <w:rPr>
          <w:rFonts w:ascii="Arial" w:hAnsi="Arial" w:cs="Arial"/>
          <w:lang w:val="et-EE"/>
        </w:rPr>
      </w:pPr>
      <w:r w:rsidRPr="004C65DE">
        <w:rPr>
          <w:rFonts w:ascii="Arial" w:hAnsi="Arial" w:cs="Arial"/>
          <w:lang w:val="et-EE"/>
        </w:rPr>
        <w:tab/>
      </w:r>
      <w:r w:rsidR="008D4B64" w:rsidRPr="004C65DE">
        <w:rPr>
          <w:rFonts w:ascii="Arial" w:hAnsi="Arial" w:cs="Arial"/>
          <w:lang w:val="et-EE"/>
        </w:rPr>
        <w:t>+372</w:t>
      </w:r>
      <w:r w:rsidR="00925116" w:rsidRPr="004C65DE">
        <w:rPr>
          <w:rFonts w:ascii="Arial" w:hAnsi="Arial" w:cs="Arial"/>
          <w:lang w:val="et-EE"/>
        </w:rPr>
        <w:t> </w:t>
      </w:r>
      <w:r w:rsidR="008D4B64" w:rsidRPr="004C65DE">
        <w:rPr>
          <w:rFonts w:ascii="Arial" w:hAnsi="Arial" w:cs="Arial"/>
          <w:lang w:val="et-EE"/>
        </w:rPr>
        <w:t>5660</w:t>
      </w:r>
      <w:r w:rsidR="00925116" w:rsidRPr="004C65DE">
        <w:rPr>
          <w:rFonts w:ascii="Arial" w:hAnsi="Arial" w:cs="Arial"/>
          <w:lang w:val="et-EE"/>
        </w:rPr>
        <w:t> </w:t>
      </w:r>
      <w:r w:rsidR="008D4B64" w:rsidRPr="004C65DE">
        <w:rPr>
          <w:rFonts w:ascii="Arial" w:hAnsi="Arial" w:cs="Arial"/>
          <w:lang w:val="et-EE"/>
        </w:rPr>
        <w:t>5462</w:t>
      </w:r>
    </w:p>
    <w:p w14:paraId="3AA53B2B" w14:textId="197BAB98" w:rsidR="006C3492" w:rsidRPr="004C65DE" w:rsidRDefault="008D4B64" w:rsidP="00925116">
      <w:pPr>
        <w:tabs>
          <w:tab w:val="left" w:pos="3544"/>
        </w:tabs>
        <w:spacing w:before="0" w:after="0"/>
        <w:rPr>
          <w:rFonts w:ascii="Arial" w:hAnsi="Arial" w:cs="Arial"/>
          <w:lang w:val="et-EE"/>
        </w:rPr>
      </w:pPr>
      <w:r w:rsidRPr="004C65DE">
        <w:rPr>
          <w:rFonts w:ascii="Arial" w:hAnsi="Arial" w:cs="Arial"/>
          <w:lang w:val="et-EE"/>
        </w:rPr>
        <w:tab/>
      </w:r>
      <w:hyperlink r:id="rId14" w:history="1">
        <w:r w:rsidR="00925116" w:rsidRPr="004C65DE">
          <w:rPr>
            <w:rStyle w:val="Hyperlink"/>
            <w:rFonts w:ascii="Arial" w:eastAsia="Calibri" w:hAnsi="Arial" w:cs="Arial"/>
            <w:lang w:val="et-EE"/>
          </w:rPr>
          <w:t>meelis@opt.ee</w:t>
        </w:r>
      </w:hyperlink>
      <w:r w:rsidR="006C3492" w:rsidRPr="004C65DE">
        <w:rPr>
          <w:rFonts w:ascii="Arial" w:hAnsi="Arial" w:cs="Arial"/>
          <w:lang w:val="et-EE"/>
        </w:rPr>
        <w:br w:type="page"/>
      </w:r>
    </w:p>
    <w:p w14:paraId="6FDBC0D4" w14:textId="77777777" w:rsidR="00556714" w:rsidRPr="004C65DE" w:rsidRDefault="006821E3" w:rsidP="00C23C32">
      <w:pPr>
        <w:tabs>
          <w:tab w:val="left" w:pos="2835"/>
        </w:tabs>
        <w:spacing w:before="0" w:after="0"/>
        <w:rPr>
          <w:rFonts w:ascii="Arial" w:hAnsi="Arial" w:cs="Arial"/>
          <w:b/>
          <w:caps/>
          <w:lang w:val="et-EE"/>
        </w:rPr>
      </w:pPr>
      <w:r w:rsidRPr="004C65DE">
        <w:rPr>
          <w:rFonts w:ascii="Arial" w:hAnsi="Arial" w:cs="Arial"/>
          <w:b/>
          <w:caps/>
          <w:lang w:val="et-EE"/>
        </w:rPr>
        <w:lastRenderedPageBreak/>
        <w:t>planeeringu koosseis:</w:t>
      </w:r>
    </w:p>
    <w:p w14:paraId="7D520E08" w14:textId="77777777" w:rsidR="00BC3CDE" w:rsidRDefault="00BC3CDE" w:rsidP="00BC3CDE">
      <w:pPr>
        <w:pStyle w:val="ListParagraph"/>
        <w:spacing w:before="0" w:after="0"/>
        <w:ind w:left="0"/>
        <w:contextualSpacing w:val="0"/>
        <w:rPr>
          <w:rFonts w:ascii="Arial" w:hAnsi="Arial" w:cs="Arial"/>
          <w:b/>
          <w:caps/>
          <w:lang w:val="et-EE"/>
        </w:rPr>
      </w:pPr>
    </w:p>
    <w:p w14:paraId="021D3B55" w14:textId="4FD0C286" w:rsidR="00BC3CDE" w:rsidRPr="00886FD3" w:rsidRDefault="00BC3CDE" w:rsidP="00BC3CDE">
      <w:pPr>
        <w:pStyle w:val="ListParagraph"/>
        <w:spacing w:before="0" w:after="0"/>
        <w:ind w:left="0"/>
        <w:contextualSpacing w:val="0"/>
        <w:rPr>
          <w:rFonts w:ascii="Arial" w:hAnsi="Arial" w:cs="Arial"/>
          <w:b/>
          <w:caps/>
          <w:lang w:val="et-EE"/>
        </w:rPr>
      </w:pPr>
      <w:r>
        <w:rPr>
          <w:rFonts w:ascii="Arial" w:hAnsi="Arial" w:cs="Arial"/>
          <w:b/>
          <w:caps/>
          <w:lang w:val="et-EE"/>
        </w:rPr>
        <w:t xml:space="preserve">I </w:t>
      </w:r>
      <w:r w:rsidRPr="00886FD3">
        <w:rPr>
          <w:rFonts w:ascii="Arial" w:hAnsi="Arial" w:cs="Arial"/>
          <w:b/>
          <w:caps/>
          <w:lang w:val="et-EE"/>
        </w:rPr>
        <w:t>menetlusdokumendid</w:t>
      </w:r>
    </w:p>
    <w:p w14:paraId="5C81678B" w14:textId="77777777" w:rsidR="006821E3" w:rsidRPr="004C65DE" w:rsidRDefault="006821E3" w:rsidP="00C23C32">
      <w:pPr>
        <w:spacing w:before="0" w:after="0"/>
        <w:rPr>
          <w:rFonts w:ascii="Arial" w:hAnsi="Arial" w:cs="Arial"/>
          <w:caps/>
          <w:lang w:val="et-EE"/>
        </w:rPr>
      </w:pPr>
    </w:p>
    <w:p w14:paraId="162AEF71" w14:textId="028305CC" w:rsidR="006821E3" w:rsidRPr="00BC3CDE" w:rsidRDefault="00BC3CDE" w:rsidP="00BC3CDE">
      <w:pPr>
        <w:spacing w:before="0" w:after="0"/>
        <w:rPr>
          <w:rFonts w:ascii="Arial" w:hAnsi="Arial" w:cs="Arial"/>
          <w:b/>
          <w:caps/>
          <w:lang w:val="et-EE"/>
        </w:rPr>
      </w:pPr>
      <w:r>
        <w:rPr>
          <w:rFonts w:ascii="Arial" w:hAnsi="Arial" w:cs="Arial"/>
          <w:b/>
          <w:caps/>
          <w:lang w:val="et-EE"/>
        </w:rPr>
        <w:t xml:space="preserve">II </w:t>
      </w:r>
      <w:r w:rsidR="006821E3" w:rsidRPr="00BC3CDE">
        <w:rPr>
          <w:rFonts w:ascii="Arial" w:hAnsi="Arial" w:cs="Arial"/>
          <w:b/>
          <w:caps/>
          <w:lang w:val="et-EE"/>
        </w:rPr>
        <w:t>seletuskiri</w:t>
      </w:r>
    </w:p>
    <w:p w14:paraId="239FA4B5" w14:textId="6257598E" w:rsidR="00B31E91" w:rsidRDefault="007F51E7">
      <w:pPr>
        <w:pStyle w:val="TOC1"/>
        <w:tabs>
          <w:tab w:val="right" w:leader="dot" w:pos="9698"/>
        </w:tabs>
        <w:rPr>
          <w:rFonts w:asciiTheme="minorHAnsi" w:eastAsiaTheme="minorEastAsia" w:hAnsiTheme="minorHAnsi"/>
          <w:noProof/>
          <w:kern w:val="2"/>
          <w:sz w:val="24"/>
          <w:szCs w:val="24"/>
          <w:lang w:val="et-EE" w:eastAsia="et-EE"/>
          <w14:ligatures w14:val="standardContextual"/>
        </w:rPr>
      </w:pPr>
      <w:r w:rsidRPr="004C65DE">
        <w:rPr>
          <w:rFonts w:cs="Arial"/>
          <w:lang w:val="et-EE"/>
        </w:rPr>
        <w:fldChar w:fldCharType="begin"/>
      </w:r>
      <w:r w:rsidR="00DD62D3" w:rsidRPr="004C65DE">
        <w:rPr>
          <w:rFonts w:cs="Arial"/>
          <w:lang w:val="et-EE"/>
        </w:rPr>
        <w:instrText xml:space="preserve"> TOC \o "1-3" \h \z \u </w:instrText>
      </w:r>
      <w:r w:rsidRPr="004C65DE">
        <w:rPr>
          <w:rFonts w:cs="Arial"/>
          <w:lang w:val="et-EE"/>
        </w:rPr>
        <w:fldChar w:fldCharType="separate"/>
      </w:r>
      <w:hyperlink w:anchor="_Toc225176082" w:history="1">
        <w:r w:rsidR="00B31E91" w:rsidRPr="0098696D">
          <w:rPr>
            <w:rStyle w:val="Hyperlink"/>
            <w:rFonts w:cs="Arial"/>
            <w:noProof/>
            <w:lang w:val="et-EE"/>
          </w:rPr>
          <w:t>1. PLANEERINGU KOOSTAMISE ALUSED</w:t>
        </w:r>
        <w:r w:rsidR="00B31E91">
          <w:rPr>
            <w:noProof/>
            <w:webHidden/>
          </w:rPr>
          <w:tab/>
        </w:r>
        <w:r w:rsidR="00B31E91">
          <w:rPr>
            <w:noProof/>
            <w:webHidden/>
          </w:rPr>
          <w:fldChar w:fldCharType="begin"/>
        </w:r>
        <w:r w:rsidR="00B31E91">
          <w:rPr>
            <w:noProof/>
            <w:webHidden/>
          </w:rPr>
          <w:instrText xml:space="preserve"> PAGEREF _Toc225176082 \h </w:instrText>
        </w:r>
        <w:r w:rsidR="00B31E91">
          <w:rPr>
            <w:noProof/>
            <w:webHidden/>
          </w:rPr>
        </w:r>
        <w:r w:rsidR="00B31E91">
          <w:rPr>
            <w:noProof/>
            <w:webHidden/>
          </w:rPr>
          <w:fldChar w:fldCharType="separate"/>
        </w:r>
        <w:r w:rsidR="00B31E91">
          <w:rPr>
            <w:noProof/>
            <w:webHidden/>
          </w:rPr>
          <w:t>3</w:t>
        </w:r>
        <w:r w:rsidR="00B31E91">
          <w:rPr>
            <w:noProof/>
            <w:webHidden/>
          </w:rPr>
          <w:fldChar w:fldCharType="end"/>
        </w:r>
      </w:hyperlink>
    </w:p>
    <w:p w14:paraId="3E7E87D3" w14:textId="2259BDC5"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3" w:history="1">
        <w:r w:rsidRPr="0098696D">
          <w:rPr>
            <w:rStyle w:val="Hyperlink"/>
            <w:rFonts w:eastAsia="Times New Roman" w:cs="Arial"/>
            <w:noProof/>
            <w:lang w:val="et-EE" w:eastAsia="ar-SA"/>
          </w:rPr>
          <w:t>2. DETAILPLANEERINGU KOOSTAMISEKS TEOSTATUD UURINGUD</w:t>
        </w:r>
        <w:r>
          <w:rPr>
            <w:noProof/>
            <w:webHidden/>
          </w:rPr>
          <w:tab/>
        </w:r>
        <w:r>
          <w:rPr>
            <w:noProof/>
            <w:webHidden/>
          </w:rPr>
          <w:fldChar w:fldCharType="begin"/>
        </w:r>
        <w:r>
          <w:rPr>
            <w:noProof/>
            <w:webHidden/>
          </w:rPr>
          <w:instrText xml:space="preserve"> PAGEREF _Toc225176083 \h </w:instrText>
        </w:r>
        <w:r>
          <w:rPr>
            <w:noProof/>
            <w:webHidden/>
          </w:rPr>
        </w:r>
        <w:r>
          <w:rPr>
            <w:noProof/>
            <w:webHidden/>
          </w:rPr>
          <w:fldChar w:fldCharType="separate"/>
        </w:r>
        <w:r>
          <w:rPr>
            <w:noProof/>
            <w:webHidden/>
          </w:rPr>
          <w:t>3</w:t>
        </w:r>
        <w:r>
          <w:rPr>
            <w:noProof/>
            <w:webHidden/>
          </w:rPr>
          <w:fldChar w:fldCharType="end"/>
        </w:r>
      </w:hyperlink>
    </w:p>
    <w:p w14:paraId="172D7BDA" w14:textId="7E34DF7C"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4" w:history="1">
        <w:r w:rsidRPr="0098696D">
          <w:rPr>
            <w:rStyle w:val="Hyperlink"/>
            <w:rFonts w:cs="Arial"/>
            <w:caps/>
            <w:noProof/>
            <w:lang w:val="et-EE"/>
          </w:rPr>
          <w:t>3. RUUMILISE KESKKONNA ANALÜÜS JA PLANEERINGU EESMÄRK</w:t>
        </w:r>
        <w:r>
          <w:rPr>
            <w:noProof/>
            <w:webHidden/>
          </w:rPr>
          <w:tab/>
        </w:r>
        <w:r>
          <w:rPr>
            <w:noProof/>
            <w:webHidden/>
          </w:rPr>
          <w:fldChar w:fldCharType="begin"/>
        </w:r>
        <w:r>
          <w:rPr>
            <w:noProof/>
            <w:webHidden/>
          </w:rPr>
          <w:instrText xml:space="preserve"> PAGEREF _Toc225176084 \h </w:instrText>
        </w:r>
        <w:r>
          <w:rPr>
            <w:noProof/>
            <w:webHidden/>
          </w:rPr>
        </w:r>
        <w:r>
          <w:rPr>
            <w:noProof/>
            <w:webHidden/>
          </w:rPr>
          <w:fldChar w:fldCharType="separate"/>
        </w:r>
        <w:r>
          <w:rPr>
            <w:noProof/>
            <w:webHidden/>
          </w:rPr>
          <w:t>3</w:t>
        </w:r>
        <w:r>
          <w:rPr>
            <w:noProof/>
            <w:webHidden/>
          </w:rPr>
          <w:fldChar w:fldCharType="end"/>
        </w:r>
      </w:hyperlink>
    </w:p>
    <w:p w14:paraId="46F517A3" w14:textId="2899CC91"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5" w:history="1">
        <w:r w:rsidRPr="0098696D">
          <w:rPr>
            <w:rStyle w:val="Hyperlink"/>
            <w:rFonts w:eastAsia="Times New Roman" w:cs="Arial"/>
            <w:noProof/>
            <w:lang w:val="et-EE" w:eastAsia="ar-SA"/>
          </w:rPr>
          <w:t>3.1.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_Toc225176085 \h </w:instrText>
        </w:r>
        <w:r>
          <w:rPr>
            <w:noProof/>
            <w:webHidden/>
          </w:rPr>
        </w:r>
        <w:r>
          <w:rPr>
            <w:noProof/>
            <w:webHidden/>
          </w:rPr>
          <w:fldChar w:fldCharType="separate"/>
        </w:r>
        <w:r>
          <w:rPr>
            <w:noProof/>
            <w:webHidden/>
          </w:rPr>
          <w:t>3</w:t>
        </w:r>
        <w:r>
          <w:rPr>
            <w:noProof/>
            <w:webHidden/>
          </w:rPr>
          <w:fldChar w:fldCharType="end"/>
        </w:r>
      </w:hyperlink>
    </w:p>
    <w:p w14:paraId="43989FF5" w14:textId="34681EC7"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6" w:history="1">
        <w:r w:rsidRPr="0098696D">
          <w:rPr>
            <w:rStyle w:val="Hyperlink"/>
            <w:rFonts w:cs="Arial"/>
            <w:caps/>
            <w:noProof/>
            <w:lang w:val="et-EE"/>
          </w:rPr>
          <w:t>4. OLEMASOLEVA OLUKORRA ISELOOMUSTUS</w:t>
        </w:r>
        <w:r>
          <w:rPr>
            <w:noProof/>
            <w:webHidden/>
          </w:rPr>
          <w:tab/>
        </w:r>
        <w:r>
          <w:rPr>
            <w:noProof/>
            <w:webHidden/>
          </w:rPr>
          <w:fldChar w:fldCharType="begin"/>
        </w:r>
        <w:r>
          <w:rPr>
            <w:noProof/>
            <w:webHidden/>
          </w:rPr>
          <w:instrText xml:space="preserve"> PAGEREF _Toc225176086 \h </w:instrText>
        </w:r>
        <w:r>
          <w:rPr>
            <w:noProof/>
            <w:webHidden/>
          </w:rPr>
        </w:r>
        <w:r>
          <w:rPr>
            <w:noProof/>
            <w:webHidden/>
          </w:rPr>
          <w:fldChar w:fldCharType="separate"/>
        </w:r>
        <w:r>
          <w:rPr>
            <w:noProof/>
            <w:webHidden/>
          </w:rPr>
          <w:t>4</w:t>
        </w:r>
        <w:r>
          <w:rPr>
            <w:noProof/>
            <w:webHidden/>
          </w:rPr>
          <w:fldChar w:fldCharType="end"/>
        </w:r>
      </w:hyperlink>
    </w:p>
    <w:p w14:paraId="513D4861" w14:textId="35CC0AD8"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7" w:history="1">
        <w:r w:rsidRPr="0098696D">
          <w:rPr>
            <w:rStyle w:val="Hyperlink"/>
            <w:rFonts w:cs="Arial"/>
            <w:noProof/>
            <w:lang w:val="et-EE"/>
          </w:rPr>
          <w:t>4.1. Planeeringuala asukoht ja iseloomustus</w:t>
        </w:r>
        <w:r>
          <w:rPr>
            <w:noProof/>
            <w:webHidden/>
          </w:rPr>
          <w:tab/>
        </w:r>
        <w:r>
          <w:rPr>
            <w:noProof/>
            <w:webHidden/>
          </w:rPr>
          <w:fldChar w:fldCharType="begin"/>
        </w:r>
        <w:r>
          <w:rPr>
            <w:noProof/>
            <w:webHidden/>
          </w:rPr>
          <w:instrText xml:space="preserve"> PAGEREF _Toc225176087 \h </w:instrText>
        </w:r>
        <w:r>
          <w:rPr>
            <w:noProof/>
            <w:webHidden/>
          </w:rPr>
        </w:r>
        <w:r>
          <w:rPr>
            <w:noProof/>
            <w:webHidden/>
          </w:rPr>
          <w:fldChar w:fldCharType="separate"/>
        </w:r>
        <w:r>
          <w:rPr>
            <w:noProof/>
            <w:webHidden/>
          </w:rPr>
          <w:t>4</w:t>
        </w:r>
        <w:r>
          <w:rPr>
            <w:noProof/>
            <w:webHidden/>
          </w:rPr>
          <w:fldChar w:fldCharType="end"/>
        </w:r>
      </w:hyperlink>
    </w:p>
    <w:p w14:paraId="370E8AEE" w14:textId="03BFE4AA"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8" w:history="1">
        <w:r w:rsidRPr="0098696D">
          <w:rPr>
            <w:rStyle w:val="Hyperlink"/>
            <w:rFonts w:cs="Arial"/>
            <w:noProof/>
            <w:lang w:val="et-EE"/>
          </w:rPr>
          <w:t>4.2. Planeeringuala maakasutus ja hoonestus</w:t>
        </w:r>
        <w:r>
          <w:rPr>
            <w:noProof/>
            <w:webHidden/>
          </w:rPr>
          <w:tab/>
        </w:r>
        <w:r>
          <w:rPr>
            <w:noProof/>
            <w:webHidden/>
          </w:rPr>
          <w:fldChar w:fldCharType="begin"/>
        </w:r>
        <w:r>
          <w:rPr>
            <w:noProof/>
            <w:webHidden/>
          </w:rPr>
          <w:instrText xml:space="preserve"> PAGEREF _Toc225176088 \h </w:instrText>
        </w:r>
        <w:r>
          <w:rPr>
            <w:noProof/>
            <w:webHidden/>
          </w:rPr>
        </w:r>
        <w:r>
          <w:rPr>
            <w:noProof/>
            <w:webHidden/>
          </w:rPr>
          <w:fldChar w:fldCharType="separate"/>
        </w:r>
        <w:r>
          <w:rPr>
            <w:noProof/>
            <w:webHidden/>
          </w:rPr>
          <w:t>4</w:t>
        </w:r>
        <w:r>
          <w:rPr>
            <w:noProof/>
            <w:webHidden/>
          </w:rPr>
          <w:fldChar w:fldCharType="end"/>
        </w:r>
      </w:hyperlink>
    </w:p>
    <w:p w14:paraId="43F49032" w14:textId="5C4CA4B5"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89" w:history="1">
        <w:r w:rsidRPr="0098696D">
          <w:rPr>
            <w:rStyle w:val="Hyperlink"/>
            <w:rFonts w:cs="Arial"/>
            <w:noProof/>
            <w:lang w:val="et-EE"/>
          </w:rPr>
          <w:t>4.3. Planeeringualaga külgnevad katastriüksused ja nende iseloomustus</w:t>
        </w:r>
        <w:r>
          <w:rPr>
            <w:noProof/>
            <w:webHidden/>
          </w:rPr>
          <w:tab/>
        </w:r>
        <w:r>
          <w:rPr>
            <w:noProof/>
            <w:webHidden/>
          </w:rPr>
          <w:fldChar w:fldCharType="begin"/>
        </w:r>
        <w:r>
          <w:rPr>
            <w:noProof/>
            <w:webHidden/>
          </w:rPr>
          <w:instrText xml:space="preserve"> PAGEREF _Toc225176089 \h </w:instrText>
        </w:r>
        <w:r>
          <w:rPr>
            <w:noProof/>
            <w:webHidden/>
          </w:rPr>
        </w:r>
        <w:r>
          <w:rPr>
            <w:noProof/>
            <w:webHidden/>
          </w:rPr>
          <w:fldChar w:fldCharType="separate"/>
        </w:r>
        <w:r>
          <w:rPr>
            <w:noProof/>
            <w:webHidden/>
          </w:rPr>
          <w:t>4</w:t>
        </w:r>
        <w:r>
          <w:rPr>
            <w:noProof/>
            <w:webHidden/>
          </w:rPr>
          <w:fldChar w:fldCharType="end"/>
        </w:r>
      </w:hyperlink>
    </w:p>
    <w:p w14:paraId="184CAFCC" w14:textId="5404ADAE"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0" w:history="1">
        <w:r w:rsidRPr="0098696D">
          <w:rPr>
            <w:rStyle w:val="Hyperlink"/>
            <w:rFonts w:cs="Arial"/>
            <w:noProof/>
            <w:lang w:val="et-EE"/>
          </w:rPr>
          <w:t>4.4. Olemasolevad teed ja juurdepääsud</w:t>
        </w:r>
        <w:r>
          <w:rPr>
            <w:noProof/>
            <w:webHidden/>
          </w:rPr>
          <w:tab/>
        </w:r>
        <w:r>
          <w:rPr>
            <w:noProof/>
            <w:webHidden/>
          </w:rPr>
          <w:fldChar w:fldCharType="begin"/>
        </w:r>
        <w:r>
          <w:rPr>
            <w:noProof/>
            <w:webHidden/>
          </w:rPr>
          <w:instrText xml:space="preserve"> PAGEREF _Toc225176090 \h </w:instrText>
        </w:r>
        <w:r>
          <w:rPr>
            <w:noProof/>
            <w:webHidden/>
          </w:rPr>
        </w:r>
        <w:r>
          <w:rPr>
            <w:noProof/>
            <w:webHidden/>
          </w:rPr>
          <w:fldChar w:fldCharType="separate"/>
        </w:r>
        <w:r>
          <w:rPr>
            <w:noProof/>
            <w:webHidden/>
          </w:rPr>
          <w:t>4</w:t>
        </w:r>
        <w:r>
          <w:rPr>
            <w:noProof/>
            <w:webHidden/>
          </w:rPr>
          <w:fldChar w:fldCharType="end"/>
        </w:r>
      </w:hyperlink>
    </w:p>
    <w:p w14:paraId="5100F296" w14:textId="3D417858"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1" w:history="1">
        <w:r w:rsidRPr="0098696D">
          <w:rPr>
            <w:rStyle w:val="Hyperlink"/>
            <w:rFonts w:cs="Arial"/>
            <w:noProof/>
            <w:lang w:val="et-EE"/>
          </w:rPr>
          <w:t>4.5. Olemasolev tehnovarustus</w:t>
        </w:r>
        <w:r>
          <w:rPr>
            <w:noProof/>
            <w:webHidden/>
          </w:rPr>
          <w:tab/>
        </w:r>
        <w:r>
          <w:rPr>
            <w:noProof/>
            <w:webHidden/>
          </w:rPr>
          <w:fldChar w:fldCharType="begin"/>
        </w:r>
        <w:r>
          <w:rPr>
            <w:noProof/>
            <w:webHidden/>
          </w:rPr>
          <w:instrText xml:space="preserve"> PAGEREF _Toc225176091 \h </w:instrText>
        </w:r>
        <w:r>
          <w:rPr>
            <w:noProof/>
            <w:webHidden/>
          </w:rPr>
        </w:r>
        <w:r>
          <w:rPr>
            <w:noProof/>
            <w:webHidden/>
          </w:rPr>
          <w:fldChar w:fldCharType="separate"/>
        </w:r>
        <w:r>
          <w:rPr>
            <w:noProof/>
            <w:webHidden/>
          </w:rPr>
          <w:t>4</w:t>
        </w:r>
        <w:r>
          <w:rPr>
            <w:noProof/>
            <w:webHidden/>
          </w:rPr>
          <w:fldChar w:fldCharType="end"/>
        </w:r>
      </w:hyperlink>
    </w:p>
    <w:p w14:paraId="2C67374A" w14:textId="468ED887"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2" w:history="1">
        <w:r w:rsidRPr="0098696D">
          <w:rPr>
            <w:rStyle w:val="Hyperlink"/>
            <w:rFonts w:cs="Arial"/>
            <w:noProof/>
            <w:lang w:val="et-EE"/>
          </w:rPr>
          <w:t>4.6. Olemasolev haljastus ja keskkond</w:t>
        </w:r>
        <w:r>
          <w:rPr>
            <w:noProof/>
            <w:webHidden/>
          </w:rPr>
          <w:tab/>
        </w:r>
        <w:r>
          <w:rPr>
            <w:noProof/>
            <w:webHidden/>
          </w:rPr>
          <w:fldChar w:fldCharType="begin"/>
        </w:r>
        <w:r>
          <w:rPr>
            <w:noProof/>
            <w:webHidden/>
          </w:rPr>
          <w:instrText xml:space="preserve"> PAGEREF _Toc225176092 \h </w:instrText>
        </w:r>
        <w:r>
          <w:rPr>
            <w:noProof/>
            <w:webHidden/>
          </w:rPr>
        </w:r>
        <w:r>
          <w:rPr>
            <w:noProof/>
            <w:webHidden/>
          </w:rPr>
          <w:fldChar w:fldCharType="separate"/>
        </w:r>
        <w:r>
          <w:rPr>
            <w:noProof/>
            <w:webHidden/>
          </w:rPr>
          <w:t>4</w:t>
        </w:r>
        <w:r>
          <w:rPr>
            <w:noProof/>
            <w:webHidden/>
          </w:rPr>
          <w:fldChar w:fldCharType="end"/>
        </w:r>
      </w:hyperlink>
    </w:p>
    <w:p w14:paraId="0EC0E0B6" w14:textId="61F5D557"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3" w:history="1">
        <w:r w:rsidRPr="0098696D">
          <w:rPr>
            <w:rStyle w:val="Hyperlink"/>
            <w:rFonts w:cs="Arial"/>
            <w:noProof/>
            <w:lang w:val="et-EE"/>
          </w:rPr>
          <w:t>4.7. Kehtivad piirangud</w:t>
        </w:r>
        <w:r>
          <w:rPr>
            <w:noProof/>
            <w:webHidden/>
          </w:rPr>
          <w:tab/>
        </w:r>
        <w:r>
          <w:rPr>
            <w:noProof/>
            <w:webHidden/>
          </w:rPr>
          <w:fldChar w:fldCharType="begin"/>
        </w:r>
        <w:r>
          <w:rPr>
            <w:noProof/>
            <w:webHidden/>
          </w:rPr>
          <w:instrText xml:space="preserve"> PAGEREF _Toc225176093 \h </w:instrText>
        </w:r>
        <w:r>
          <w:rPr>
            <w:noProof/>
            <w:webHidden/>
          </w:rPr>
        </w:r>
        <w:r>
          <w:rPr>
            <w:noProof/>
            <w:webHidden/>
          </w:rPr>
          <w:fldChar w:fldCharType="separate"/>
        </w:r>
        <w:r>
          <w:rPr>
            <w:noProof/>
            <w:webHidden/>
          </w:rPr>
          <w:t>4</w:t>
        </w:r>
        <w:r>
          <w:rPr>
            <w:noProof/>
            <w:webHidden/>
          </w:rPr>
          <w:fldChar w:fldCharType="end"/>
        </w:r>
      </w:hyperlink>
    </w:p>
    <w:p w14:paraId="18795CE4" w14:textId="23E05D03"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4" w:history="1">
        <w:r w:rsidRPr="0098696D">
          <w:rPr>
            <w:rStyle w:val="Hyperlink"/>
            <w:rFonts w:cs="Arial"/>
            <w:caps/>
            <w:noProof/>
            <w:lang w:val="et-EE"/>
          </w:rPr>
          <w:t>5. PLANEERINGU ETTEPANEK</w:t>
        </w:r>
        <w:r>
          <w:rPr>
            <w:noProof/>
            <w:webHidden/>
          </w:rPr>
          <w:tab/>
        </w:r>
        <w:r>
          <w:rPr>
            <w:noProof/>
            <w:webHidden/>
          </w:rPr>
          <w:fldChar w:fldCharType="begin"/>
        </w:r>
        <w:r>
          <w:rPr>
            <w:noProof/>
            <w:webHidden/>
          </w:rPr>
          <w:instrText xml:space="preserve"> PAGEREF _Toc225176094 \h </w:instrText>
        </w:r>
        <w:r>
          <w:rPr>
            <w:noProof/>
            <w:webHidden/>
          </w:rPr>
        </w:r>
        <w:r>
          <w:rPr>
            <w:noProof/>
            <w:webHidden/>
          </w:rPr>
          <w:fldChar w:fldCharType="separate"/>
        </w:r>
        <w:r>
          <w:rPr>
            <w:noProof/>
            <w:webHidden/>
          </w:rPr>
          <w:t>5</w:t>
        </w:r>
        <w:r>
          <w:rPr>
            <w:noProof/>
            <w:webHidden/>
          </w:rPr>
          <w:fldChar w:fldCharType="end"/>
        </w:r>
      </w:hyperlink>
    </w:p>
    <w:p w14:paraId="02ED6834" w14:textId="17D20328"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5" w:history="1">
        <w:r w:rsidRPr="0098696D">
          <w:rPr>
            <w:rStyle w:val="Hyperlink"/>
            <w:rFonts w:cs="Arial"/>
            <w:noProof/>
            <w:lang w:val="et-EE"/>
          </w:rPr>
          <w:t>5.1. Krundijaotus</w:t>
        </w:r>
        <w:r>
          <w:rPr>
            <w:noProof/>
            <w:webHidden/>
          </w:rPr>
          <w:tab/>
        </w:r>
        <w:r>
          <w:rPr>
            <w:noProof/>
            <w:webHidden/>
          </w:rPr>
          <w:fldChar w:fldCharType="begin"/>
        </w:r>
        <w:r>
          <w:rPr>
            <w:noProof/>
            <w:webHidden/>
          </w:rPr>
          <w:instrText xml:space="preserve"> PAGEREF _Toc225176095 \h </w:instrText>
        </w:r>
        <w:r>
          <w:rPr>
            <w:noProof/>
            <w:webHidden/>
          </w:rPr>
        </w:r>
        <w:r>
          <w:rPr>
            <w:noProof/>
            <w:webHidden/>
          </w:rPr>
          <w:fldChar w:fldCharType="separate"/>
        </w:r>
        <w:r>
          <w:rPr>
            <w:noProof/>
            <w:webHidden/>
          </w:rPr>
          <w:t>5</w:t>
        </w:r>
        <w:r>
          <w:rPr>
            <w:noProof/>
            <w:webHidden/>
          </w:rPr>
          <w:fldChar w:fldCharType="end"/>
        </w:r>
      </w:hyperlink>
    </w:p>
    <w:p w14:paraId="68C35068" w14:textId="37A67DA3"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6" w:history="1">
        <w:r w:rsidRPr="0098696D">
          <w:rPr>
            <w:rStyle w:val="Hyperlink"/>
            <w:rFonts w:cs="Arial"/>
            <w:noProof/>
            <w:lang w:val="et-EE"/>
          </w:rPr>
          <w:t>5.2. Kavandatud krundi ehitusõigus</w:t>
        </w:r>
        <w:r>
          <w:rPr>
            <w:noProof/>
            <w:webHidden/>
          </w:rPr>
          <w:tab/>
        </w:r>
        <w:r>
          <w:rPr>
            <w:noProof/>
            <w:webHidden/>
          </w:rPr>
          <w:fldChar w:fldCharType="begin"/>
        </w:r>
        <w:r>
          <w:rPr>
            <w:noProof/>
            <w:webHidden/>
          </w:rPr>
          <w:instrText xml:space="preserve"> PAGEREF _Toc225176096 \h </w:instrText>
        </w:r>
        <w:r>
          <w:rPr>
            <w:noProof/>
            <w:webHidden/>
          </w:rPr>
        </w:r>
        <w:r>
          <w:rPr>
            <w:noProof/>
            <w:webHidden/>
          </w:rPr>
          <w:fldChar w:fldCharType="separate"/>
        </w:r>
        <w:r>
          <w:rPr>
            <w:noProof/>
            <w:webHidden/>
          </w:rPr>
          <w:t>5</w:t>
        </w:r>
        <w:r>
          <w:rPr>
            <w:noProof/>
            <w:webHidden/>
          </w:rPr>
          <w:fldChar w:fldCharType="end"/>
        </w:r>
      </w:hyperlink>
    </w:p>
    <w:p w14:paraId="27F0847F" w14:textId="5CFCF396"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7" w:history="1">
        <w:r w:rsidRPr="0098696D">
          <w:rPr>
            <w:rStyle w:val="Hyperlink"/>
            <w:rFonts w:cs="Arial"/>
            <w:noProof/>
            <w:lang w:val="et-EE"/>
          </w:rPr>
          <w:t>5.3. Kavandatud ehitiste arhitektuurinõuded</w:t>
        </w:r>
        <w:r>
          <w:rPr>
            <w:noProof/>
            <w:webHidden/>
          </w:rPr>
          <w:tab/>
        </w:r>
        <w:r>
          <w:rPr>
            <w:noProof/>
            <w:webHidden/>
          </w:rPr>
          <w:fldChar w:fldCharType="begin"/>
        </w:r>
        <w:r>
          <w:rPr>
            <w:noProof/>
            <w:webHidden/>
          </w:rPr>
          <w:instrText xml:space="preserve"> PAGEREF _Toc225176097 \h </w:instrText>
        </w:r>
        <w:r>
          <w:rPr>
            <w:noProof/>
            <w:webHidden/>
          </w:rPr>
        </w:r>
        <w:r>
          <w:rPr>
            <w:noProof/>
            <w:webHidden/>
          </w:rPr>
          <w:fldChar w:fldCharType="separate"/>
        </w:r>
        <w:r>
          <w:rPr>
            <w:noProof/>
            <w:webHidden/>
          </w:rPr>
          <w:t>5</w:t>
        </w:r>
        <w:r>
          <w:rPr>
            <w:noProof/>
            <w:webHidden/>
          </w:rPr>
          <w:fldChar w:fldCharType="end"/>
        </w:r>
      </w:hyperlink>
    </w:p>
    <w:p w14:paraId="5117B708" w14:textId="47EF74F1"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8" w:history="1">
        <w:r w:rsidRPr="0098696D">
          <w:rPr>
            <w:rStyle w:val="Hyperlink"/>
            <w:rFonts w:cs="Arial"/>
            <w:noProof/>
            <w:lang w:val="et-EE"/>
          </w:rPr>
          <w:t>5.4. Piirded</w:t>
        </w:r>
        <w:r>
          <w:rPr>
            <w:noProof/>
            <w:webHidden/>
          </w:rPr>
          <w:tab/>
        </w:r>
        <w:r>
          <w:rPr>
            <w:noProof/>
            <w:webHidden/>
          </w:rPr>
          <w:fldChar w:fldCharType="begin"/>
        </w:r>
        <w:r>
          <w:rPr>
            <w:noProof/>
            <w:webHidden/>
          </w:rPr>
          <w:instrText xml:space="preserve"> PAGEREF _Toc225176098 \h </w:instrText>
        </w:r>
        <w:r>
          <w:rPr>
            <w:noProof/>
            <w:webHidden/>
          </w:rPr>
        </w:r>
        <w:r>
          <w:rPr>
            <w:noProof/>
            <w:webHidden/>
          </w:rPr>
          <w:fldChar w:fldCharType="separate"/>
        </w:r>
        <w:r>
          <w:rPr>
            <w:noProof/>
            <w:webHidden/>
          </w:rPr>
          <w:t>5</w:t>
        </w:r>
        <w:r>
          <w:rPr>
            <w:noProof/>
            <w:webHidden/>
          </w:rPr>
          <w:fldChar w:fldCharType="end"/>
        </w:r>
      </w:hyperlink>
    </w:p>
    <w:p w14:paraId="15D57EE8" w14:textId="11B10BEF"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099" w:history="1">
        <w:r w:rsidRPr="0098696D">
          <w:rPr>
            <w:rStyle w:val="Hyperlink"/>
            <w:rFonts w:cs="Arial"/>
            <w:noProof/>
            <w:lang w:val="et-EE"/>
          </w:rPr>
          <w:t>5.5. Tänavate maa-alad, liiklus- ja parkimiskorraldus</w:t>
        </w:r>
        <w:r>
          <w:rPr>
            <w:noProof/>
            <w:webHidden/>
          </w:rPr>
          <w:tab/>
        </w:r>
        <w:r>
          <w:rPr>
            <w:noProof/>
            <w:webHidden/>
          </w:rPr>
          <w:fldChar w:fldCharType="begin"/>
        </w:r>
        <w:r>
          <w:rPr>
            <w:noProof/>
            <w:webHidden/>
          </w:rPr>
          <w:instrText xml:space="preserve"> PAGEREF _Toc225176099 \h </w:instrText>
        </w:r>
        <w:r>
          <w:rPr>
            <w:noProof/>
            <w:webHidden/>
          </w:rPr>
        </w:r>
        <w:r>
          <w:rPr>
            <w:noProof/>
            <w:webHidden/>
          </w:rPr>
          <w:fldChar w:fldCharType="separate"/>
        </w:r>
        <w:r>
          <w:rPr>
            <w:noProof/>
            <w:webHidden/>
          </w:rPr>
          <w:t>5</w:t>
        </w:r>
        <w:r>
          <w:rPr>
            <w:noProof/>
            <w:webHidden/>
          </w:rPr>
          <w:fldChar w:fldCharType="end"/>
        </w:r>
      </w:hyperlink>
    </w:p>
    <w:p w14:paraId="3A724B52" w14:textId="7C573F51"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0" w:history="1">
        <w:r w:rsidRPr="0098696D">
          <w:rPr>
            <w:rStyle w:val="Hyperlink"/>
            <w:rFonts w:cs="Arial"/>
            <w:noProof/>
            <w:lang w:val="et-EE"/>
          </w:rPr>
          <w:t>5.6. Haljastuse rajamise ja heakorra tagamise põhimõtted</w:t>
        </w:r>
        <w:r>
          <w:rPr>
            <w:noProof/>
            <w:webHidden/>
          </w:rPr>
          <w:tab/>
        </w:r>
        <w:r>
          <w:rPr>
            <w:noProof/>
            <w:webHidden/>
          </w:rPr>
          <w:fldChar w:fldCharType="begin"/>
        </w:r>
        <w:r>
          <w:rPr>
            <w:noProof/>
            <w:webHidden/>
          </w:rPr>
          <w:instrText xml:space="preserve"> PAGEREF _Toc225176100 \h </w:instrText>
        </w:r>
        <w:r>
          <w:rPr>
            <w:noProof/>
            <w:webHidden/>
          </w:rPr>
        </w:r>
        <w:r>
          <w:rPr>
            <w:noProof/>
            <w:webHidden/>
          </w:rPr>
          <w:fldChar w:fldCharType="separate"/>
        </w:r>
        <w:r>
          <w:rPr>
            <w:noProof/>
            <w:webHidden/>
          </w:rPr>
          <w:t>6</w:t>
        </w:r>
        <w:r>
          <w:rPr>
            <w:noProof/>
            <w:webHidden/>
          </w:rPr>
          <w:fldChar w:fldCharType="end"/>
        </w:r>
      </w:hyperlink>
    </w:p>
    <w:p w14:paraId="4DC055BD" w14:textId="36B3404F"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1" w:history="1">
        <w:r w:rsidRPr="0098696D">
          <w:rPr>
            <w:rStyle w:val="Hyperlink"/>
            <w:rFonts w:cs="Arial"/>
            <w:noProof/>
            <w:lang w:val="et-EE"/>
          </w:rPr>
          <w:t>5.7. Vertikaalplaneerimise põhimõtted</w:t>
        </w:r>
        <w:r>
          <w:rPr>
            <w:noProof/>
            <w:webHidden/>
          </w:rPr>
          <w:tab/>
        </w:r>
        <w:r>
          <w:rPr>
            <w:noProof/>
            <w:webHidden/>
          </w:rPr>
          <w:fldChar w:fldCharType="begin"/>
        </w:r>
        <w:r>
          <w:rPr>
            <w:noProof/>
            <w:webHidden/>
          </w:rPr>
          <w:instrText xml:space="preserve"> PAGEREF _Toc225176101 \h </w:instrText>
        </w:r>
        <w:r>
          <w:rPr>
            <w:noProof/>
            <w:webHidden/>
          </w:rPr>
        </w:r>
        <w:r>
          <w:rPr>
            <w:noProof/>
            <w:webHidden/>
          </w:rPr>
          <w:fldChar w:fldCharType="separate"/>
        </w:r>
        <w:r>
          <w:rPr>
            <w:noProof/>
            <w:webHidden/>
          </w:rPr>
          <w:t>6</w:t>
        </w:r>
        <w:r>
          <w:rPr>
            <w:noProof/>
            <w:webHidden/>
          </w:rPr>
          <w:fldChar w:fldCharType="end"/>
        </w:r>
      </w:hyperlink>
    </w:p>
    <w:p w14:paraId="66A62267" w14:textId="251FDC5A"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2" w:history="1">
        <w:r w:rsidRPr="0098696D">
          <w:rPr>
            <w:rStyle w:val="Hyperlink"/>
            <w:rFonts w:cs="Arial"/>
            <w:noProof/>
            <w:lang w:val="et-EE"/>
          </w:rPr>
          <w:t>5.8. Tuleohutusnõuded</w:t>
        </w:r>
        <w:r>
          <w:rPr>
            <w:noProof/>
            <w:webHidden/>
          </w:rPr>
          <w:tab/>
        </w:r>
        <w:r>
          <w:rPr>
            <w:noProof/>
            <w:webHidden/>
          </w:rPr>
          <w:fldChar w:fldCharType="begin"/>
        </w:r>
        <w:r>
          <w:rPr>
            <w:noProof/>
            <w:webHidden/>
          </w:rPr>
          <w:instrText xml:space="preserve"> PAGEREF _Toc225176102 \h </w:instrText>
        </w:r>
        <w:r>
          <w:rPr>
            <w:noProof/>
            <w:webHidden/>
          </w:rPr>
        </w:r>
        <w:r>
          <w:rPr>
            <w:noProof/>
            <w:webHidden/>
          </w:rPr>
          <w:fldChar w:fldCharType="separate"/>
        </w:r>
        <w:r>
          <w:rPr>
            <w:noProof/>
            <w:webHidden/>
          </w:rPr>
          <w:t>6</w:t>
        </w:r>
        <w:r>
          <w:rPr>
            <w:noProof/>
            <w:webHidden/>
          </w:rPr>
          <w:fldChar w:fldCharType="end"/>
        </w:r>
      </w:hyperlink>
    </w:p>
    <w:p w14:paraId="0E82B518" w14:textId="287F5AA1"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3" w:history="1">
        <w:r w:rsidRPr="0098696D">
          <w:rPr>
            <w:rStyle w:val="Hyperlink"/>
            <w:rFonts w:cs="Arial"/>
            <w:noProof/>
            <w:lang w:val="et-EE"/>
          </w:rPr>
          <w:t>5.9. Tehnovõrkude lahendus</w:t>
        </w:r>
        <w:r>
          <w:rPr>
            <w:noProof/>
            <w:webHidden/>
          </w:rPr>
          <w:tab/>
        </w:r>
        <w:r>
          <w:rPr>
            <w:noProof/>
            <w:webHidden/>
          </w:rPr>
          <w:fldChar w:fldCharType="begin"/>
        </w:r>
        <w:r>
          <w:rPr>
            <w:noProof/>
            <w:webHidden/>
          </w:rPr>
          <w:instrText xml:space="preserve"> PAGEREF _Toc225176103 \h </w:instrText>
        </w:r>
        <w:r>
          <w:rPr>
            <w:noProof/>
            <w:webHidden/>
          </w:rPr>
        </w:r>
        <w:r>
          <w:rPr>
            <w:noProof/>
            <w:webHidden/>
          </w:rPr>
          <w:fldChar w:fldCharType="separate"/>
        </w:r>
        <w:r>
          <w:rPr>
            <w:noProof/>
            <w:webHidden/>
          </w:rPr>
          <w:t>6</w:t>
        </w:r>
        <w:r>
          <w:rPr>
            <w:noProof/>
            <w:webHidden/>
          </w:rPr>
          <w:fldChar w:fldCharType="end"/>
        </w:r>
      </w:hyperlink>
    </w:p>
    <w:p w14:paraId="476A0DDE" w14:textId="696AA2D6" w:rsidR="00B31E91" w:rsidRDefault="00B31E9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4" w:history="1">
        <w:r w:rsidRPr="0098696D">
          <w:rPr>
            <w:rStyle w:val="Hyperlink"/>
            <w:noProof/>
            <w:lang w:val="et-EE"/>
          </w:rPr>
          <w:t>5.9.1. Veevarustus ja kanalisatsioon</w:t>
        </w:r>
        <w:r>
          <w:rPr>
            <w:noProof/>
            <w:webHidden/>
          </w:rPr>
          <w:tab/>
        </w:r>
        <w:r>
          <w:rPr>
            <w:noProof/>
            <w:webHidden/>
          </w:rPr>
          <w:fldChar w:fldCharType="begin"/>
        </w:r>
        <w:r>
          <w:rPr>
            <w:noProof/>
            <w:webHidden/>
          </w:rPr>
          <w:instrText xml:space="preserve"> PAGEREF _Toc225176104 \h </w:instrText>
        </w:r>
        <w:r>
          <w:rPr>
            <w:noProof/>
            <w:webHidden/>
          </w:rPr>
        </w:r>
        <w:r>
          <w:rPr>
            <w:noProof/>
            <w:webHidden/>
          </w:rPr>
          <w:fldChar w:fldCharType="separate"/>
        </w:r>
        <w:r>
          <w:rPr>
            <w:noProof/>
            <w:webHidden/>
          </w:rPr>
          <w:t>6</w:t>
        </w:r>
        <w:r>
          <w:rPr>
            <w:noProof/>
            <w:webHidden/>
          </w:rPr>
          <w:fldChar w:fldCharType="end"/>
        </w:r>
      </w:hyperlink>
    </w:p>
    <w:p w14:paraId="4AA2E7AC" w14:textId="043BF930" w:rsidR="00B31E91" w:rsidRDefault="00B31E9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5" w:history="1">
        <w:r w:rsidRPr="0098696D">
          <w:rPr>
            <w:rStyle w:val="Hyperlink"/>
            <w:noProof/>
            <w:lang w:val="et-EE"/>
          </w:rPr>
          <w:t>5.9.2. Sademevee kanalisatsioon</w:t>
        </w:r>
        <w:r>
          <w:rPr>
            <w:noProof/>
            <w:webHidden/>
          </w:rPr>
          <w:tab/>
        </w:r>
        <w:r>
          <w:rPr>
            <w:noProof/>
            <w:webHidden/>
          </w:rPr>
          <w:fldChar w:fldCharType="begin"/>
        </w:r>
        <w:r>
          <w:rPr>
            <w:noProof/>
            <w:webHidden/>
          </w:rPr>
          <w:instrText xml:space="preserve"> PAGEREF _Toc225176105 \h </w:instrText>
        </w:r>
        <w:r>
          <w:rPr>
            <w:noProof/>
            <w:webHidden/>
          </w:rPr>
        </w:r>
        <w:r>
          <w:rPr>
            <w:noProof/>
            <w:webHidden/>
          </w:rPr>
          <w:fldChar w:fldCharType="separate"/>
        </w:r>
        <w:r>
          <w:rPr>
            <w:noProof/>
            <w:webHidden/>
          </w:rPr>
          <w:t>7</w:t>
        </w:r>
        <w:r>
          <w:rPr>
            <w:noProof/>
            <w:webHidden/>
          </w:rPr>
          <w:fldChar w:fldCharType="end"/>
        </w:r>
      </w:hyperlink>
    </w:p>
    <w:p w14:paraId="669E8C25" w14:textId="48693DF2" w:rsidR="00B31E91" w:rsidRDefault="00B31E9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6" w:history="1">
        <w:r w:rsidRPr="0098696D">
          <w:rPr>
            <w:rStyle w:val="Hyperlink"/>
            <w:noProof/>
            <w:lang w:val="et-EE"/>
          </w:rPr>
          <w:t>5.9.3. Elektri- ja sidevarustus</w:t>
        </w:r>
        <w:r>
          <w:rPr>
            <w:noProof/>
            <w:webHidden/>
          </w:rPr>
          <w:tab/>
        </w:r>
        <w:r>
          <w:rPr>
            <w:noProof/>
            <w:webHidden/>
          </w:rPr>
          <w:fldChar w:fldCharType="begin"/>
        </w:r>
        <w:r>
          <w:rPr>
            <w:noProof/>
            <w:webHidden/>
          </w:rPr>
          <w:instrText xml:space="preserve"> PAGEREF _Toc225176106 \h </w:instrText>
        </w:r>
        <w:r>
          <w:rPr>
            <w:noProof/>
            <w:webHidden/>
          </w:rPr>
        </w:r>
        <w:r>
          <w:rPr>
            <w:noProof/>
            <w:webHidden/>
          </w:rPr>
          <w:fldChar w:fldCharType="separate"/>
        </w:r>
        <w:r>
          <w:rPr>
            <w:noProof/>
            <w:webHidden/>
          </w:rPr>
          <w:t>7</w:t>
        </w:r>
        <w:r>
          <w:rPr>
            <w:noProof/>
            <w:webHidden/>
          </w:rPr>
          <w:fldChar w:fldCharType="end"/>
        </w:r>
      </w:hyperlink>
    </w:p>
    <w:p w14:paraId="6B735F66" w14:textId="53BD2585" w:rsidR="00B31E91" w:rsidRDefault="00B31E9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7" w:history="1">
        <w:r w:rsidRPr="0098696D">
          <w:rPr>
            <w:rStyle w:val="Hyperlink"/>
            <w:noProof/>
            <w:lang w:val="et-EE"/>
          </w:rPr>
          <w:t>5.9.4. Soojavarustus</w:t>
        </w:r>
        <w:r>
          <w:rPr>
            <w:noProof/>
            <w:webHidden/>
          </w:rPr>
          <w:tab/>
        </w:r>
        <w:r>
          <w:rPr>
            <w:noProof/>
            <w:webHidden/>
          </w:rPr>
          <w:fldChar w:fldCharType="begin"/>
        </w:r>
        <w:r>
          <w:rPr>
            <w:noProof/>
            <w:webHidden/>
          </w:rPr>
          <w:instrText xml:space="preserve"> PAGEREF _Toc225176107 \h </w:instrText>
        </w:r>
        <w:r>
          <w:rPr>
            <w:noProof/>
            <w:webHidden/>
          </w:rPr>
        </w:r>
        <w:r>
          <w:rPr>
            <w:noProof/>
            <w:webHidden/>
          </w:rPr>
          <w:fldChar w:fldCharType="separate"/>
        </w:r>
        <w:r>
          <w:rPr>
            <w:noProof/>
            <w:webHidden/>
          </w:rPr>
          <w:t>7</w:t>
        </w:r>
        <w:r>
          <w:rPr>
            <w:noProof/>
            <w:webHidden/>
          </w:rPr>
          <w:fldChar w:fldCharType="end"/>
        </w:r>
      </w:hyperlink>
    </w:p>
    <w:p w14:paraId="441FC4D7" w14:textId="54980D05" w:rsidR="00B31E91" w:rsidRDefault="00B31E9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8" w:history="1">
        <w:r w:rsidRPr="0098696D">
          <w:rPr>
            <w:rStyle w:val="Hyperlink"/>
            <w:noProof/>
            <w:lang w:val="et-EE"/>
          </w:rPr>
          <w:t>5.9.5. Energiatõhusus ja tarbimise nõuded</w:t>
        </w:r>
        <w:r>
          <w:rPr>
            <w:noProof/>
            <w:webHidden/>
          </w:rPr>
          <w:tab/>
        </w:r>
        <w:r>
          <w:rPr>
            <w:noProof/>
            <w:webHidden/>
          </w:rPr>
          <w:fldChar w:fldCharType="begin"/>
        </w:r>
        <w:r>
          <w:rPr>
            <w:noProof/>
            <w:webHidden/>
          </w:rPr>
          <w:instrText xml:space="preserve"> PAGEREF _Toc225176108 \h </w:instrText>
        </w:r>
        <w:r>
          <w:rPr>
            <w:noProof/>
            <w:webHidden/>
          </w:rPr>
        </w:r>
        <w:r>
          <w:rPr>
            <w:noProof/>
            <w:webHidden/>
          </w:rPr>
          <w:fldChar w:fldCharType="separate"/>
        </w:r>
        <w:r>
          <w:rPr>
            <w:noProof/>
            <w:webHidden/>
          </w:rPr>
          <w:t>7</w:t>
        </w:r>
        <w:r>
          <w:rPr>
            <w:noProof/>
            <w:webHidden/>
          </w:rPr>
          <w:fldChar w:fldCharType="end"/>
        </w:r>
      </w:hyperlink>
    </w:p>
    <w:p w14:paraId="11CF3E74" w14:textId="53352F4C"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09" w:history="1">
        <w:r w:rsidRPr="0098696D">
          <w:rPr>
            <w:rStyle w:val="Hyperlink"/>
            <w:rFonts w:cs="Arial"/>
            <w:noProof/>
            <w:lang w:val="et-EE"/>
          </w:rPr>
          <w:t>5.10. Planeeringuala tehnilised näitajad</w:t>
        </w:r>
        <w:r>
          <w:rPr>
            <w:noProof/>
            <w:webHidden/>
          </w:rPr>
          <w:tab/>
        </w:r>
        <w:r>
          <w:rPr>
            <w:noProof/>
            <w:webHidden/>
          </w:rPr>
          <w:fldChar w:fldCharType="begin"/>
        </w:r>
        <w:r>
          <w:rPr>
            <w:noProof/>
            <w:webHidden/>
          </w:rPr>
          <w:instrText xml:space="preserve"> PAGEREF _Toc225176109 \h </w:instrText>
        </w:r>
        <w:r>
          <w:rPr>
            <w:noProof/>
            <w:webHidden/>
          </w:rPr>
        </w:r>
        <w:r>
          <w:rPr>
            <w:noProof/>
            <w:webHidden/>
          </w:rPr>
          <w:fldChar w:fldCharType="separate"/>
        </w:r>
        <w:r>
          <w:rPr>
            <w:noProof/>
            <w:webHidden/>
          </w:rPr>
          <w:t>8</w:t>
        </w:r>
        <w:r>
          <w:rPr>
            <w:noProof/>
            <w:webHidden/>
          </w:rPr>
          <w:fldChar w:fldCharType="end"/>
        </w:r>
      </w:hyperlink>
    </w:p>
    <w:p w14:paraId="569BB384" w14:textId="381E1E8B"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10" w:history="1">
        <w:r w:rsidRPr="0098696D">
          <w:rPr>
            <w:rStyle w:val="Hyperlink"/>
            <w:rFonts w:cs="Arial"/>
            <w:caps/>
            <w:noProof/>
            <w:lang w:val="et-EE"/>
          </w:rPr>
          <w:t>6. KESKKONNATINGIMUSED JA VÕIMALIKU KESKKONNAMÕJU HINDAMINE</w:t>
        </w:r>
        <w:r>
          <w:rPr>
            <w:noProof/>
            <w:webHidden/>
          </w:rPr>
          <w:tab/>
        </w:r>
        <w:r>
          <w:rPr>
            <w:noProof/>
            <w:webHidden/>
          </w:rPr>
          <w:fldChar w:fldCharType="begin"/>
        </w:r>
        <w:r>
          <w:rPr>
            <w:noProof/>
            <w:webHidden/>
          </w:rPr>
          <w:instrText xml:space="preserve"> PAGEREF _Toc225176110 \h </w:instrText>
        </w:r>
        <w:r>
          <w:rPr>
            <w:noProof/>
            <w:webHidden/>
          </w:rPr>
        </w:r>
        <w:r>
          <w:rPr>
            <w:noProof/>
            <w:webHidden/>
          </w:rPr>
          <w:fldChar w:fldCharType="separate"/>
        </w:r>
        <w:r>
          <w:rPr>
            <w:noProof/>
            <w:webHidden/>
          </w:rPr>
          <w:t>8</w:t>
        </w:r>
        <w:r>
          <w:rPr>
            <w:noProof/>
            <w:webHidden/>
          </w:rPr>
          <w:fldChar w:fldCharType="end"/>
        </w:r>
      </w:hyperlink>
    </w:p>
    <w:p w14:paraId="2E42C4D1" w14:textId="2004864F" w:rsidR="00B31E91" w:rsidRDefault="00B31E91">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11" w:history="1">
        <w:r w:rsidRPr="0098696D">
          <w:rPr>
            <w:rStyle w:val="Hyperlink"/>
            <w:rFonts w:cs="Arial"/>
            <w:noProof/>
            <w:lang w:val="et-EE"/>
          </w:rPr>
          <w:t>6.1. Radooniohutuse tagamine</w:t>
        </w:r>
        <w:r>
          <w:rPr>
            <w:noProof/>
            <w:webHidden/>
          </w:rPr>
          <w:tab/>
        </w:r>
        <w:r>
          <w:rPr>
            <w:noProof/>
            <w:webHidden/>
          </w:rPr>
          <w:fldChar w:fldCharType="begin"/>
        </w:r>
        <w:r>
          <w:rPr>
            <w:noProof/>
            <w:webHidden/>
          </w:rPr>
          <w:instrText xml:space="preserve"> PAGEREF _Toc225176111 \h </w:instrText>
        </w:r>
        <w:r>
          <w:rPr>
            <w:noProof/>
            <w:webHidden/>
          </w:rPr>
        </w:r>
        <w:r>
          <w:rPr>
            <w:noProof/>
            <w:webHidden/>
          </w:rPr>
          <w:fldChar w:fldCharType="separate"/>
        </w:r>
        <w:r>
          <w:rPr>
            <w:noProof/>
            <w:webHidden/>
          </w:rPr>
          <w:t>9</w:t>
        </w:r>
        <w:r>
          <w:rPr>
            <w:noProof/>
            <w:webHidden/>
          </w:rPr>
          <w:fldChar w:fldCharType="end"/>
        </w:r>
      </w:hyperlink>
    </w:p>
    <w:p w14:paraId="5285550D" w14:textId="0FF439FC"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12" w:history="1">
        <w:r w:rsidRPr="0098696D">
          <w:rPr>
            <w:rStyle w:val="Hyperlink"/>
            <w:rFonts w:cs="Arial"/>
            <w:caps/>
            <w:noProof/>
            <w:lang w:val="et-EE"/>
          </w:rPr>
          <w:t>7. KURITEGEVUSE RISKE VÄHENDAVAD NÕUDED JA TINGIMUSED</w:t>
        </w:r>
        <w:r>
          <w:rPr>
            <w:noProof/>
            <w:webHidden/>
          </w:rPr>
          <w:tab/>
        </w:r>
        <w:r>
          <w:rPr>
            <w:noProof/>
            <w:webHidden/>
          </w:rPr>
          <w:fldChar w:fldCharType="begin"/>
        </w:r>
        <w:r>
          <w:rPr>
            <w:noProof/>
            <w:webHidden/>
          </w:rPr>
          <w:instrText xml:space="preserve"> PAGEREF _Toc225176112 \h </w:instrText>
        </w:r>
        <w:r>
          <w:rPr>
            <w:noProof/>
            <w:webHidden/>
          </w:rPr>
        </w:r>
        <w:r>
          <w:rPr>
            <w:noProof/>
            <w:webHidden/>
          </w:rPr>
          <w:fldChar w:fldCharType="separate"/>
        </w:r>
        <w:r>
          <w:rPr>
            <w:noProof/>
            <w:webHidden/>
          </w:rPr>
          <w:t>9</w:t>
        </w:r>
        <w:r>
          <w:rPr>
            <w:noProof/>
            <w:webHidden/>
          </w:rPr>
          <w:fldChar w:fldCharType="end"/>
        </w:r>
      </w:hyperlink>
    </w:p>
    <w:p w14:paraId="601CA65E" w14:textId="546D04AA" w:rsidR="00B31E91" w:rsidRDefault="00B31E9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176113" w:history="1">
        <w:r w:rsidRPr="0098696D">
          <w:rPr>
            <w:rStyle w:val="Hyperlink"/>
            <w:rFonts w:cs="Arial"/>
            <w:noProof/>
            <w:lang w:val="et-EE"/>
          </w:rPr>
          <w:t>8. DETAILPLANEERINGU ELLUVIIMISE KAVA</w:t>
        </w:r>
        <w:r>
          <w:rPr>
            <w:noProof/>
            <w:webHidden/>
          </w:rPr>
          <w:tab/>
        </w:r>
        <w:r>
          <w:rPr>
            <w:noProof/>
            <w:webHidden/>
          </w:rPr>
          <w:fldChar w:fldCharType="begin"/>
        </w:r>
        <w:r>
          <w:rPr>
            <w:noProof/>
            <w:webHidden/>
          </w:rPr>
          <w:instrText xml:space="preserve"> PAGEREF _Toc225176113 \h </w:instrText>
        </w:r>
        <w:r>
          <w:rPr>
            <w:noProof/>
            <w:webHidden/>
          </w:rPr>
        </w:r>
        <w:r>
          <w:rPr>
            <w:noProof/>
            <w:webHidden/>
          </w:rPr>
          <w:fldChar w:fldCharType="separate"/>
        </w:r>
        <w:r>
          <w:rPr>
            <w:noProof/>
            <w:webHidden/>
          </w:rPr>
          <w:t>9</w:t>
        </w:r>
        <w:r>
          <w:rPr>
            <w:noProof/>
            <w:webHidden/>
          </w:rPr>
          <w:fldChar w:fldCharType="end"/>
        </w:r>
      </w:hyperlink>
    </w:p>
    <w:p w14:paraId="3316BCE5" w14:textId="77777777" w:rsidR="00BC3CDE" w:rsidRDefault="007F51E7" w:rsidP="00BC3CDE">
      <w:pPr>
        <w:spacing w:before="0" w:after="0"/>
        <w:rPr>
          <w:rFonts w:ascii="Arial" w:hAnsi="Arial" w:cs="Arial"/>
          <w:b/>
          <w:caps/>
          <w:lang w:val="et-EE"/>
        </w:rPr>
      </w:pPr>
      <w:r w:rsidRPr="004C65DE">
        <w:rPr>
          <w:rFonts w:ascii="Arial" w:hAnsi="Arial" w:cs="Arial"/>
          <w:lang w:val="et-EE"/>
        </w:rPr>
        <w:fldChar w:fldCharType="end"/>
      </w:r>
      <w:r w:rsidR="00BC3CDE" w:rsidRPr="00BC3CDE">
        <w:rPr>
          <w:rFonts w:ascii="Arial" w:hAnsi="Arial" w:cs="Arial"/>
          <w:b/>
          <w:caps/>
          <w:lang w:val="et-EE"/>
        </w:rPr>
        <w:t xml:space="preserve"> </w:t>
      </w:r>
    </w:p>
    <w:p w14:paraId="0F514D31" w14:textId="296216F0" w:rsidR="00BC3CDE" w:rsidRPr="00BC3CDE" w:rsidRDefault="00BC3CDE" w:rsidP="00BC3CDE">
      <w:pPr>
        <w:spacing w:before="0" w:after="0"/>
        <w:rPr>
          <w:rFonts w:ascii="Arial" w:hAnsi="Arial" w:cs="Arial"/>
          <w:b/>
          <w:caps/>
          <w:lang w:val="et-EE"/>
        </w:rPr>
      </w:pPr>
      <w:r>
        <w:rPr>
          <w:rFonts w:ascii="Arial" w:hAnsi="Arial" w:cs="Arial"/>
          <w:b/>
          <w:caps/>
          <w:lang w:val="et-EE"/>
        </w:rPr>
        <w:t xml:space="preserve">III </w:t>
      </w:r>
      <w:r w:rsidRPr="00BC3CDE">
        <w:rPr>
          <w:rFonts w:ascii="Arial" w:hAnsi="Arial" w:cs="Arial"/>
          <w:b/>
          <w:caps/>
          <w:lang w:val="et-EE"/>
        </w:rPr>
        <w:t>LISAD</w:t>
      </w:r>
    </w:p>
    <w:p w14:paraId="492BC673" w14:textId="3D0B1210" w:rsidR="00013582" w:rsidRPr="004C65DE" w:rsidRDefault="00013582" w:rsidP="00C23C32">
      <w:pPr>
        <w:spacing w:before="0" w:after="0"/>
        <w:rPr>
          <w:rFonts w:ascii="Arial" w:hAnsi="Arial" w:cs="Arial"/>
          <w:lang w:val="et-EE"/>
        </w:rPr>
      </w:pPr>
    </w:p>
    <w:p w14:paraId="093C1C8E" w14:textId="6CB534AC" w:rsidR="00635464" w:rsidRPr="00BC3CDE" w:rsidRDefault="00BC3CDE" w:rsidP="00BC3CDE">
      <w:pPr>
        <w:spacing w:before="0" w:after="0"/>
        <w:rPr>
          <w:rFonts w:ascii="Arial" w:hAnsi="Arial" w:cs="Arial"/>
          <w:b/>
          <w:caps/>
          <w:lang w:val="et-EE"/>
        </w:rPr>
      </w:pPr>
      <w:r>
        <w:rPr>
          <w:rFonts w:ascii="Arial" w:hAnsi="Arial" w:cs="Arial"/>
          <w:b/>
          <w:caps/>
          <w:lang w:val="et-EE"/>
        </w:rPr>
        <w:t xml:space="preserve">IV </w:t>
      </w:r>
      <w:r w:rsidR="00FE50D7" w:rsidRPr="00BC3CDE">
        <w:rPr>
          <w:rFonts w:ascii="Arial" w:hAnsi="Arial" w:cs="Arial"/>
          <w:b/>
          <w:caps/>
          <w:lang w:val="et-EE"/>
        </w:rPr>
        <w:t>joonised</w:t>
      </w:r>
    </w:p>
    <w:p w14:paraId="0930A3D6" w14:textId="77777777" w:rsidR="006157C7" w:rsidRPr="004C65DE" w:rsidRDefault="007D4BA7" w:rsidP="00E54DAE">
      <w:pPr>
        <w:pStyle w:val="ListParagraph"/>
        <w:numPr>
          <w:ilvl w:val="0"/>
          <w:numId w:val="15"/>
        </w:numPr>
        <w:tabs>
          <w:tab w:val="left" w:pos="709"/>
          <w:tab w:val="left" w:pos="4111"/>
          <w:tab w:val="left" w:pos="5529"/>
        </w:tabs>
        <w:spacing w:after="0"/>
        <w:ind w:left="714" w:hanging="357"/>
        <w:contextualSpacing w:val="0"/>
        <w:rPr>
          <w:rFonts w:ascii="Arial" w:hAnsi="Arial" w:cs="Arial"/>
          <w:lang w:val="et-EE"/>
        </w:rPr>
      </w:pPr>
      <w:r w:rsidRPr="004C65DE">
        <w:rPr>
          <w:rFonts w:ascii="Arial" w:hAnsi="Arial" w:cs="Arial"/>
          <w:lang w:val="et-EE"/>
        </w:rPr>
        <w:t>Asukoha</w:t>
      </w:r>
      <w:r w:rsidR="006157C7" w:rsidRPr="004C65DE">
        <w:rPr>
          <w:rFonts w:ascii="Arial" w:hAnsi="Arial" w:cs="Arial"/>
          <w:lang w:val="et-EE"/>
        </w:rPr>
        <w:t>skeem</w:t>
      </w:r>
      <w:r w:rsidR="006157C7" w:rsidRPr="004C65DE">
        <w:rPr>
          <w:rFonts w:ascii="Arial" w:hAnsi="Arial" w:cs="Arial"/>
          <w:lang w:val="et-EE"/>
        </w:rPr>
        <w:tab/>
      </w:r>
      <w:r w:rsidR="00C23C32" w:rsidRPr="004C65DE">
        <w:rPr>
          <w:rFonts w:ascii="Arial" w:hAnsi="Arial" w:cs="Arial"/>
          <w:lang w:val="et-EE"/>
        </w:rPr>
        <w:t>AS-01</w:t>
      </w:r>
      <w:r w:rsidR="00C23C32" w:rsidRPr="004C65DE">
        <w:rPr>
          <w:rFonts w:ascii="Arial" w:hAnsi="Arial" w:cs="Arial"/>
          <w:lang w:val="et-EE"/>
        </w:rPr>
        <w:tab/>
        <w:t>M 1:</w:t>
      </w:r>
      <w:r w:rsidR="006157C7" w:rsidRPr="004C65DE">
        <w:rPr>
          <w:rFonts w:ascii="Arial" w:hAnsi="Arial" w:cs="Arial"/>
          <w:lang w:val="et-EE"/>
        </w:rPr>
        <w:t>~</w:t>
      </w:r>
    </w:p>
    <w:p w14:paraId="2A0A1086" w14:textId="77777777" w:rsidR="006157C7" w:rsidRPr="004C65DE" w:rsidRDefault="006157C7" w:rsidP="00C23C32">
      <w:pPr>
        <w:pStyle w:val="ListParagraph"/>
        <w:numPr>
          <w:ilvl w:val="0"/>
          <w:numId w:val="15"/>
        </w:numPr>
        <w:tabs>
          <w:tab w:val="left" w:pos="709"/>
          <w:tab w:val="left" w:pos="4111"/>
          <w:tab w:val="left" w:pos="5529"/>
        </w:tabs>
        <w:spacing w:before="0" w:after="0"/>
        <w:contextualSpacing w:val="0"/>
        <w:rPr>
          <w:rFonts w:ascii="Arial" w:hAnsi="Arial" w:cs="Arial"/>
          <w:lang w:val="et-EE"/>
        </w:rPr>
      </w:pPr>
      <w:r w:rsidRPr="004C65DE">
        <w:rPr>
          <w:rFonts w:ascii="Arial" w:hAnsi="Arial" w:cs="Arial"/>
          <w:lang w:val="et-EE"/>
        </w:rPr>
        <w:t>Tugiplaan</w:t>
      </w:r>
      <w:r w:rsidRPr="004C65DE">
        <w:rPr>
          <w:rFonts w:ascii="Arial" w:hAnsi="Arial" w:cs="Arial"/>
          <w:lang w:val="et-EE"/>
        </w:rPr>
        <w:tab/>
      </w:r>
      <w:r w:rsidR="00C23C32" w:rsidRPr="004C65DE">
        <w:rPr>
          <w:rFonts w:ascii="Arial" w:hAnsi="Arial" w:cs="Arial"/>
          <w:lang w:val="et-EE"/>
        </w:rPr>
        <w:t>AS-02</w:t>
      </w:r>
      <w:r w:rsidRPr="004C65DE">
        <w:rPr>
          <w:rFonts w:ascii="Arial" w:hAnsi="Arial" w:cs="Arial"/>
          <w:lang w:val="et-EE"/>
        </w:rPr>
        <w:tab/>
        <w:t>M 1:</w:t>
      </w:r>
      <w:r w:rsidR="00B34917" w:rsidRPr="004C65DE">
        <w:rPr>
          <w:rFonts w:ascii="Arial" w:hAnsi="Arial" w:cs="Arial"/>
          <w:lang w:val="et-EE"/>
        </w:rPr>
        <w:t>5</w:t>
      </w:r>
      <w:r w:rsidRPr="004C65DE">
        <w:rPr>
          <w:rFonts w:ascii="Arial" w:hAnsi="Arial" w:cs="Arial"/>
          <w:lang w:val="et-EE"/>
        </w:rPr>
        <w:t>00</w:t>
      </w:r>
    </w:p>
    <w:p w14:paraId="5F28BEF7" w14:textId="77777777" w:rsidR="00DB55D1" w:rsidRPr="004C65DE" w:rsidRDefault="00DB55D1" w:rsidP="00C23C32">
      <w:pPr>
        <w:pStyle w:val="ListParagraph"/>
        <w:numPr>
          <w:ilvl w:val="0"/>
          <w:numId w:val="15"/>
        </w:numPr>
        <w:tabs>
          <w:tab w:val="left" w:pos="709"/>
          <w:tab w:val="left" w:pos="4111"/>
          <w:tab w:val="left" w:pos="5529"/>
        </w:tabs>
        <w:spacing w:before="0" w:after="0"/>
        <w:contextualSpacing w:val="0"/>
        <w:rPr>
          <w:rFonts w:ascii="Arial" w:hAnsi="Arial" w:cs="Arial"/>
          <w:lang w:val="et-EE"/>
        </w:rPr>
      </w:pPr>
      <w:r w:rsidRPr="004C65DE">
        <w:rPr>
          <w:rFonts w:ascii="Arial" w:hAnsi="Arial" w:cs="Arial"/>
          <w:lang w:val="et-EE"/>
        </w:rPr>
        <w:t xml:space="preserve">Ruumilise keskkonna analüüs </w:t>
      </w:r>
      <w:r w:rsidRPr="004C65DE">
        <w:rPr>
          <w:rFonts w:ascii="Arial" w:hAnsi="Arial" w:cs="Arial"/>
          <w:lang w:val="et-EE"/>
        </w:rPr>
        <w:tab/>
      </w:r>
      <w:r w:rsidR="00C23C32" w:rsidRPr="004C65DE">
        <w:rPr>
          <w:rFonts w:ascii="Arial" w:hAnsi="Arial" w:cs="Arial"/>
          <w:lang w:val="et-EE"/>
        </w:rPr>
        <w:t>AS-03</w:t>
      </w:r>
      <w:r w:rsidRPr="004C65DE">
        <w:rPr>
          <w:rFonts w:ascii="Arial" w:hAnsi="Arial" w:cs="Arial"/>
          <w:lang w:val="et-EE"/>
        </w:rPr>
        <w:tab/>
      </w:r>
      <w:r w:rsidR="00C23C32" w:rsidRPr="004C65DE">
        <w:rPr>
          <w:rFonts w:ascii="Arial" w:hAnsi="Arial" w:cs="Arial"/>
          <w:lang w:val="et-EE"/>
        </w:rPr>
        <w:t>M 1:</w:t>
      </w:r>
      <w:r w:rsidR="00B34917" w:rsidRPr="004C65DE">
        <w:rPr>
          <w:rFonts w:ascii="Arial" w:hAnsi="Arial" w:cs="Arial"/>
          <w:lang w:val="et-EE"/>
        </w:rPr>
        <w:t>2000</w:t>
      </w:r>
    </w:p>
    <w:p w14:paraId="39330537" w14:textId="77777777" w:rsidR="006157C7" w:rsidRPr="004C65DE" w:rsidRDefault="006157C7" w:rsidP="00C23C32">
      <w:pPr>
        <w:pStyle w:val="ListParagraph"/>
        <w:numPr>
          <w:ilvl w:val="0"/>
          <w:numId w:val="15"/>
        </w:numPr>
        <w:tabs>
          <w:tab w:val="left" w:pos="709"/>
          <w:tab w:val="left" w:pos="4111"/>
          <w:tab w:val="left" w:pos="5529"/>
        </w:tabs>
        <w:spacing w:before="0" w:after="0"/>
        <w:contextualSpacing w:val="0"/>
        <w:rPr>
          <w:rFonts w:ascii="Arial" w:hAnsi="Arial" w:cs="Arial"/>
          <w:lang w:val="et-EE"/>
        </w:rPr>
      </w:pPr>
      <w:r w:rsidRPr="004C65DE">
        <w:rPr>
          <w:rFonts w:ascii="Arial" w:hAnsi="Arial" w:cs="Arial"/>
          <w:lang w:val="et-EE"/>
        </w:rPr>
        <w:t>Põhijoonis</w:t>
      </w:r>
      <w:r w:rsidRPr="004C65DE">
        <w:rPr>
          <w:rFonts w:ascii="Arial" w:hAnsi="Arial" w:cs="Arial"/>
          <w:lang w:val="et-EE"/>
        </w:rPr>
        <w:tab/>
      </w:r>
      <w:r w:rsidR="00C23C32" w:rsidRPr="004C65DE">
        <w:rPr>
          <w:rFonts w:ascii="Arial" w:hAnsi="Arial" w:cs="Arial"/>
          <w:lang w:val="et-EE"/>
        </w:rPr>
        <w:t>AS-04</w:t>
      </w:r>
      <w:r w:rsidRPr="004C65DE">
        <w:rPr>
          <w:rFonts w:ascii="Arial" w:hAnsi="Arial" w:cs="Arial"/>
          <w:lang w:val="et-EE"/>
        </w:rPr>
        <w:tab/>
        <w:t>M 1:500</w:t>
      </w:r>
    </w:p>
    <w:p w14:paraId="3F090B49" w14:textId="31A35055" w:rsidR="00ED4E6A" w:rsidRDefault="00ED4E6A" w:rsidP="00C23C32">
      <w:pPr>
        <w:pStyle w:val="ListParagraph"/>
        <w:numPr>
          <w:ilvl w:val="0"/>
          <w:numId w:val="15"/>
        </w:numPr>
        <w:tabs>
          <w:tab w:val="left" w:pos="709"/>
          <w:tab w:val="left" w:pos="4111"/>
          <w:tab w:val="left" w:pos="5529"/>
        </w:tabs>
        <w:spacing w:before="0" w:after="0"/>
        <w:contextualSpacing w:val="0"/>
        <w:rPr>
          <w:rFonts w:ascii="Arial" w:hAnsi="Arial" w:cs="Arial"/>
          <w:lang w:val="et-EE"/>
        </w:rPr>
      </w:pPr>
      <w:r w:rsidRPr="004C65DE">
        <w:rPr>
          <w:rFonts w:ascii="Arial" w:hAnsi="Arial" w:cs="Arial"/>
          <w:lang w:val="et-EE"/>
        </w:rPr>
        <w:t>Tehnovõrkude koondplaan</w:t>
      </w:r>
      <w:r w:rsidRPr="004C65DE">
        <w:rPr>
          <w:rFonts w:ascii="Arial" w:hAnsi="Arial" w:cs="Arial"/>
          <w:lang w:val="et-EE"/>
        </w:rPr>
        <w:tab/>
        <w:t>AS-05</w:t>
      </w:r>
      <w:r w:rsidRPr="004C65DE">
        <w:rPr>
          <w:rFonts w:ascii="Arial" w:hAnsi="Arial" w:cs="Arial"/>
          <w:lang w:val="et-EE"/>
        </w:rPr>
        <w:tab/>
        <w:t>M 1:1000</w:t>
      </w:r>
    </w:p>
    <w:p w14:paraId="51F9AB69" w14:textId="77777777" w:rsidR="00E75BFD" w:rsidRPr="004C65DE" w:rsidRDefault="00E75BFD" w:rsidP="00E75BFD">
      <w:pPr>
        <w:pStyle w:val="ListParagraph"/>
        <w:tabs>
          <w:tab w:val="left" w:pos="709"/>
          <w:tab w:val="left" w:pos="4111"/>
          <w:tab w:val="left" w:pos="5529"/>
        </w:tabs>
        <w:spacing w:before="0" w:after="0"/>
        <w:contextualSpacing w:val="0"/>
        <w:rPr>
          <w:rFonts w:ascii="Arial" w:hAnsi="Arial" w:cs="Arial"/>
          <w:lang w:val="et-EE"/>
        </w:rPr>
      </w:pPr>
    </w:p>
    <w:p w14:paraId="0F969C4D" w14:textId="77777777" w:rsidR="00BC3CDE" w:rsidRDefault="00BC3CDE" w:rsidP="00BC3CDE">
      <w:pPr>
        <w:spacing w:before="0" w:after="60"/>
        <w:rPr>
          <w:rFonts w:ascii="Arial" w:hAnsi="Arial" w:cs="Arial"/>
          <w:b/>
          <w:caps/>
          <w:lang w:val="et-EE"/>
        </w:rPr>
      </w:pPr>
    </w:p>
    <w:p w14:paraId="324FE661" w14:textId="6A1A575E" w:rsidR="00E75BFD" w:rsidRPr="00BC3CDE" w:rsidRDefault="00BC3CDE" w:rsidP="00BC3CDE">
      <w:pPr>
        <w:spacing w:before="0" w:after="60"/>
        <w:rPr>
          <w:rFonts w:ascii="Arial" w:hAnsi="Arial" w:cs="Arial"/>
          <w:b/>
          <w:caps/>
          <w:lang w:val="et-EE"/>
        </w:rPr>
      </w:pPr>
      <w:r>
        <w:rPr>
          <w:rFonts w:ascii="Arial" w:hAnsi="Arial" w:cs="Arial"/>
          <w:b/>
          <w:caps/>
          <w:lang w:val="et-EE"/>
        </w:rPr>
        <w:t>V</w:t>
      </w:r>
      <w:r w:rsidR="00E75BFD" w:rsidRPr="00BC3CDE">
        <w:rPr>
          <w:rFonts w:ascii="Arial" w:hAnsi="Arial" w:cs="Arial"/>
          <w:b/>
          <w:caps/>
          <w:lang w:val="et-EE"/>
        </w:rPr>
        <w:t>KOOSKÕLASTUSTE JA KOOSTÖÖ KOKKUVÕTE</w:t>
      </w:r>
    </w:p>
    <w:p w14:paraId="4BCBBCDA" w14:textId="3D01C0DB" w:rsidR="00925116" w:rsidRPr="004C65DE" w:rsidRDefault="00925116" w:rsidP="00BF237C">
      <w:pPr>
        <w:pStyle w:val="ListParagraph"/>
        <w:numPr>
          <w:ilvl w:val="0"/>
          <w:numId w:val="1"/>
        </w:numPr>
        <w:spacing w:before="60" w:after="60"/>
        <w:contextualSpacing w:val="0"/>
        <w:rPr>
          <w:rFonts w:ascii="Arial" w:hAnsi="Arial" w:cs="Arial"/>
          <w:b/>
          <w:caps/>
          <w:lang w:val="et-EE"/>
        </w:rPr>
      </w:pPr>
      <w:r w:rsidRPr="004C65DE">
        <w:rPr>
          <w:rFonts w:ascii="Arial" w:hAnsi="Arial" w:cs="Arial"/>
          <w:b/>
          <w:caps/>
          <w:lang w:val="et-EE"/>
        </w:rPr>
        <w:br w:type="page"/>
      </w:r>
    </w:p>
    <w:p w14:paraId="47BC07F1" w14:textId="5E06F401" w:rsidR="00A50137" w:rsidRPr="004C65DE" w:rsidRDefault="00A50137" w:rsidP="004C65DE">
      <w:pPr>
        <w:pStyle w:val="ListParagraph"/>
        <w:numPr>
          <w:ilvl w:val="0"/>
          <w:numId w:val="11"/>
        </w:numPr>
        <w:tabs>
          <w:tab w:val="left" w:pos="284"/>
        </w:tabs>
        <w:spacing w:before="0" w:after="0"/>
        <w:contextualSpacing w:val="0"/>
        <w:rPr>
          <w:rFonts w:ascii="Arial" w:hAnsi="Arial" w:cs="Arial"/>
          <w:b/>
          <w:caps/>
          <w:lang w:val="et-EE"/>
        </w:rPr>
      </w:pPr>
      <w:r w:rsidRPr="004C65DE">
        <w:rPr>
          <w:rFonts w:ascii="Arial" w:hAnsi="Arial" w:cs="Arial"/>
          <w:b/>
          <w:caps/>
          <w:lang w:val="et-EE"/>
        </w:rPr>
        <w:lastRenderedPageBreak/>
        <w:t>seletuskiri</w:t>
      </w:r>
    </w:p>
    <w:p w14:paraId="13898743" w14:textId="77777777" w:rsidR="007E476A" w:rsidRPr="004C65DE" w:rsidRDefault="007E476A" w:rsidP="004C65DE">
      <w:pPr>
        <w:tabs>
          <w:tab w:val="left" w:pos="284"/>
        </w:tabs>
        <w:spacing w:before="0" w:after="0"/>
        <w:rPr>
          <w:rFonts w:ascii="Arial" w:hAnsi="Arial" w:cs="Arial"/>
          <w:bCs/>
          <w:caps/>
          <w:lang w:val="et-EE"/>
        </w:rPr>
      </w:pPr>
    </w:p>
    <w:p w14:paraId="1E16DF99" w14:textId="77777777" w:rsidR="00DE117A" w:rsidRPr="004C65DE" w:rsidRDefault="00DA25EC" w:rsidP="004C65DE">
      <w:pPr>
        <w:pStyle w:val="Heading1"/>
        <w:numPr>
          <w:ilvl w:val="0"/>
          <w:numId w:val="3"/>
        </w:numPr>
        <w:tabs>
          <w:tab w:val="left" w:pos="284"/>
        </w:tabs>
        <w:ind w:left="244" w:hanging="244"/>
        <w:jc w:val="both"/>
        <w:rPr>
          <w:rFonts w:cs="Arial"/>
          <w:szCs w:val="22"/>
          <w:lang w:val="et-EE"/>
        </w:rPr>
      </w:pPr>
      <w:bookmarkStart w:id="0" w:name="_Toc225176082"/>
      <w:r w:rsidRPr="004C65DE">
        <w:rPr>
          <w:rFonts w:cs="Arial"/>
          <w:szCs w:val="22"/>
          <w:lang w:val="et-EE"/>
        </w:rPr>
        <w:t>PLANEERINGU KOOSTAMISE ALUSED</w:t>
      </w:r>
      <w:bookmarkEnd w:id="0"/>
    </w:p>
    <w:p w14:paraId="6E8CA448" w14:textId="77777777" w:rsidR="007E476A" w:rsidRPr="004C65DE" w:rsidRDefault="007E476A" w:rsidP="004C65DE">
      <w:pPr>
        <w:spacing w:before="0" w:after="0"/>
        <w:rPr>
          <w:rFonts w:ascii="Arial" w:hAnsi="Arial" w:cs="Arial"/>
          <w:lang w:val="et-EE"/>
        </w:rPr>
      </w:pPr>
    </w:p>
    <w:p w14:paraId="248744BC" w14:textId="77777777" w:rsidR="0074036D" w:rsidRPr="004C65DE" w:rsidRDefault="0074036D"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Planeerimisseadus;</w:t>
      </w:r>
    </w:p>
    <w:p w14:paraId="7464AD65" w14:textId="27941099" w:rsidR="0074036D" w:rsidRPr="004C65DE" w:rsidRDefault="002A6774"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Viimsi valla mandriosa üldplaneering, kehtestatud Viimsi Vallavolikogu 11.01.2000 otsusega nr 1</w:t>
      </w:r>
      <w:r w:rsidR="0074036D" w:rsidRPr="004C65DE">
        <w:rPr>
          <w:rFonts w:ascii="Arial" w:hAnsi="Arial" w:cs="Arial"/>
          <w:lang w:val="et-EE"/>
        </w:rPr>
        <w:t>;</w:t>
      </w:r>
    </w:p>
    <w:p w14:paraId="555CF85F" w14:textId="2EE44FE6" w:rsidR="0074036D" w:rsidRPr="004C65DE" w:rsidRDefault="002A6774"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Viimsi valla üldplaneeringu teemaplaneering „Viimsi valla üldiste ehitustingimuste määramine. Elamuehituse põhimõtted”, kehtestatud Viimsi Vallavolikogu 13.09.2005 määrusega nr 32</w:t>
      </w:r>
      <w:r w:rsidR="0074036D" w:rsidRPr="004C65DE">
        <w:rPr>
          <w:rFonts w:ascii="Arial" w:hAnsi="Arial" w:cs="Arial"/>
          <w:lang w:val="et-EE"/>
        </w:rPr>
        <w:t>;</w:t>
      </w:r>
    </w:p>
    <w:p w14:paraId="6AB137F0" w14:textId="61B96F05" w:rsidR="0074036D" w:rsidRPr="004C65DE" w:rsidRDefault="002A6774"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Viimsi valla mandriosa üldplaneeringu teemaplaneering „Miljööväärtuslikud alad ja rohevõrgustik”, kehtestatud Viimsi vallavolikogu 13.10.2009 määrusega nr 22</w:t>
      </w:r>
      <w:r w:rsidR="0074036D" w:rsidRPr="004C65DE">
        <w:rPr>
          <w:rFonts w:ascii="Arial" w:hAnsi="Arial" w:cs="Arial"/>
          <w:lang w:val="et-EE"/>
        </w:rPr>
        <w:t>;</w:t>
      </w:r>
    </w:p>
    <w:p w14:paraId="2BBBF3D1" w14:textId="14B4B6D2" w:rsidR="0074036D" w:rsidRPr="004C65DE" w:rsidRDefault="002A6774"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Viimsi valla jäätmekäitluseeskiri, vastu võetud Viimsi Vallavolikogu 20.09.2022 määrusega nr 15</w:t>
      </w:r>
      <w:r w:rsidR="0074036D" w:rsidRPr="004C65DE">
        <w:rPr>
          <w:rFonts w:ascii="Arial" w:hAnsi="Arial" w:cs="Arial"/>
          <w:lang w:val="et-EE"/>
        </w:rPr>
        <w:t>;</w:t>
      </w:r>
    </w:p>
    <w:p w14:paraId="6485558A" w14:textId="77777777" w:rsidR="0074036D" w:rsidRPr="004C65DE" w:rsidRDefault="0074036D"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 xml:space="preserve">Eesti </w:t>
      </w:r>
      <w:r w:rsidR="00493690" w:rsidRPr="004C65DE">
        <w:rPr>
          <w:rFonts w:ascii="Arial" w:hAnsi="Arial" w:cs="Arial"/>
          <w:lang w:val="et-EE"/>
        </w:rPr>
        <w:t>s</w:t>
      </w:r>
      <w:r w:rsidRPr="004C65DE">
        <w:rPr>
          <w:rFonts w:ascii="Arial" w:hAnsi="Arial" w:cs="Arial"/>
          <w:lang w:val="et-EE"/>
        </w:rPr>
        <w:t xml:space="preserve">tandard </w:t>
      </w:r>
      <w:r w:rsidR="00E25A50" w:rsidRPr="004C65DE">
        <w:rPr>
          <w:rFonts w:ascii="Arial" w:hAnsi="Arial" w:cs="Arial"/>
          <w:lang w:val="et-EE"/>
        </w:rPr>
        <w:t>EVS 809-1:2002 „Kuritegevuse ennetamine. Linnaplaneerimine ja arhitek</w:t>
      </w:r>
      <w:r w:rsidR="00E65305" w:rsidRPr="004C65DE">
        <w:rPr>
          <w:rFonts w:ascii="Arial" w:hAnsi="Arial" w:cs="Arial"/>
          <w:lang w:val="et-EE"/>
        </w:rPr>
        <w:t>tuur. Osa 1</w:t>
      </w:r>
      <w:r w:rsidR="00E25A50" w:rsidRPr="004C65DE">
        <w:rPr>
          <w:rFonts w:ascii="Arial" w:hAnsi="Arial" w:cs="Arial"/>
          <w:lang w:val="et-EE"/>
        </w:rPr>
        <w:t>: Linnaplaneerimine”;</w:t>
      </w:r>
    </w:p>
    <w:p w14:paraId="24B35CD0" w14:textId="77777777" w:rsidR="00BC3CDE" w:rsidRDefault="0074036D" w:rsidP="00BC3C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 xml:space="preserve">Eesti </w:t>
      </w:r>
      <w:r w:rsidR="00493690" w:rsidRPr="004C65DE">
        <w:rPr>
          <w:rFonts w:ascii="Arial" w:hAnsi="Arial" w:cs="Arial"/>
          <w:lang w:val="et-EE"/>
        </w:rPr>
        <w:t>s</w:t>
      </w:r>
      <w:r w:rsidRPr="004C65DE">
        <w:rPr>
          <w:rFonts w:ascii="Arial" w:hAnsi="Arial" w:cs="Arial"/>
          <w:lang w:val="et-EE"/>
        </w:rPr>
        <w:t xml:space="preserve">tandard EVS 843:2016 </w:t>
      </w:r>
      <w:r w:rsidR="00BC192E" w:rsidRPr="004C65DE">
        <w:rPr>
          <w:rFonts w:ascii="Arial" w:hAnsi="Arial" w:cs="Arial"/>
          <w:lang w:val="et-EE"/>
        </w:rPr>
        <w:t>„</w:t>
      </w:r>
      <w:r w:rsidRPr="004C65DE">
        <w:rPr>
          <w:rFonts w:ascii="Arial" w:hAnsi="Arial" w:cs="Arial"/>
          <w:lang w:val="et-EE"/>
        </w:rPr>
        <w:t>Linnatänavad</w:t>
      </w:r>
      <w:r w:rsidR="00BC192E" w:rsidRPr="004C65DE">
        <w:rPr>
          <w:rFonts w:ascii="Arial" w:hAnsi="Arial" w:cs="Arial"/>
          <w:lang w:val="et-EE"/>
        </w:rPr>
        <w:t>”</w:t>
      </w:r>
      <w:r w:rsidRPr="004C65DE">
        <w:rPr>
          <w:rFonts w:ascii="Arial" w:hAnsi="Arial" w:cs="Arial"/>
          <w:lang w:val="et-EE"/>
        </w:rPr>
        <w:t>;</w:t>
      </w:r>
    </w:p>
    <w:p w14:paraId="4AA88998" w14:textId="60E261BF" w:rsidR="00BC3CDE" w:rsidRPr="00BC3CDE" w:rsidRDefault="00BC3CDE" w:rsidP="00BC3CDE">
      <w:pPr>
        <w:pStyle w:val="ListParagraph"/>
        <w:numPr>
          <w:ilvl w:val="0"/>
          <w:numId w:val="27"/>
        </w:numPr>
        <w:spacing w:before="0" w:after="0"/>
        <w:ind w:left="284" w:hanging="284"/>
        <w:contextualSpacing w:val="0"/>
        <w:jc w:val="both"/>
        <w:rPr>
          <w:rFonts w:ascii="Arial" w:hAnsi="Arial" w:cs="Arial"/>
          <w:lang w:val="et-EE"/>
        </w:rPr>
      </w:pPr>
      <w:r w:rsidRPr="00BC3CDE">
        <w:rPr>
          <w:rFonts w:ascii="Arial" w:hAnsi="Arial" w:cs="Arial"/>
          <w:lang w:val="et-EE"/>
        </w:rPr>
        <w:t>siseministri määrus 30.03.2021 nr 17 „Ehitisele esitatavad tuleohutusnõuded`` ja tuletõrje veevõtuvajadus on lahendatud vastavalt siseministri 18. veebruar 2021. a määrusele nr 10 „Veevõtukoha rajamise, katsetamise, kasutamise, korrashoiu, tähistamise ja teabevahetuse nõuded, tingimused ning kord”</w:t>
      </w:r>
      <w:r>
        <w:rPr>
          <w:rFonts w:ascii="Arial" w:hAnsi="Arial" w:cs="Arial"/>
          <w:lang w:val="et-EE"/>
        </w:rPr>
        <w:t>;</w:t>
      </w:r>
    </w:p>
    <w:p w14:paraId="0C508999" w14:textId="6447E35B" w:rsidR="00420E67" w:rsidRPr="004C65DE" w:rsidRDefault="00420E67"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 xml:space="preserve">Viisi vallavalitsuse korraldus </w:t>
      </w:r>
      <w:r w:rsidR="002A6774" w:rsidRPr="004C65DE">
        <w:rPr>
          <w:rFonts w:ascii="Arial" w:hAnsi="Arial" w:cs="Arial"/>
          <w:lang w:val="et-EE"/>
        </w:rPr>
        <w:t xml:space="preserve">03.06.2025 </w:t>
      </w:r>
      <w:r w:rsidRPr="004C65DE">
        <w:rPr>
          <w:rFonts w:ascii="Arial" w:hAnsi="Arial" w:cs="Arial"/>
          <w:lang w:val="et-EE"/>
        </w:rPr>
        <w:t>nr 244</w:t>
      </w:r>
      <w:r w:rsidR="002A6774" w:rsidRPr="004C65DE">
        <w:rPr>
          <w:rFonts w:ascii="Arial" w:hAnsi="Arial" w:cs="Arial"/>
          <w:lang w:val="et-EE"/>
        </w:rPr>
        <w:t>:</w:t>
      </w:r>
      <w:r w:rsidRPr="004C65DE">
        <w:rPr>
          <w:rFonts w:ascii="Arial" w:hAnsi="Arial" w:cs="Arial"/>
          <w:lang w:val="et-EE"/>
        </w:rPr>
        <w:t xml:space="preserve"> Viimsi alevik, Halli tee 3 katastriüksuse detailplaneeringu algatamine</w:t>
      </w:r>
      <w:r w:rsidR="00BC3CDE">
        <w:rPr>
          <w:rFonts w:ascii="Arial" w:hAnsi="Arial" w:cs="Arial"/>
          <w:lang w:val="et-EE"/>
        </w:rPr>
        <w:t xml:space="preserve"> ja lähteseisukohtade kinnitamine</w:t>
      </w:r>
      <w:r w:rsidRPr="004C65DE">
        <w:rPr>
          <w:rFonts w:ascii="Arial" w:hAnsi="Arial" w:cs="Arial"/>
          <w:lang w:val="et-EE"/>
        </w:rPr>
        <w:t>;</w:t>
      </w:r>
    </w:p>
    <w:p w14:paraId="4FBB6A59" w14:textId="77777777" w:rsidR="0074036D" w:rsidRPr="004C65DE" w:rsidRDefault="0074036D" w:rsidP="004C65DE">
      <w:pPr>
        <w:pStyle w:val="ListParagraph"/>
        <w:numPr>
          <w:ilvl w:val="0"/>
          <w:numId w:val="27"/>
        </w:numPr>
        <w:spacing w:before="0" w:after="0"/>
        <w:ind w:left="284" w:hanging="284"/>
        <w:contextualSpacing w:val="0"/>
        <w:jc w:val="both"/>
        <w:rPr>
          <w:rFonts w:ascii="Arial" w:hAnsi="Arial" w:cs="Arial"/>
          <w:lang w:val="et-EE"/>
        </w:rPr>
      </w:pPr>
      <w:r w:rsidRPr="004C65DE">
        <w:rPr>
          <w:rFonts w:ascii="Arial" w:hAnsi="Arial" w:cs="Arial"/>
          <w:lang w:val="et-EE"/>
        </w:rPr>
        <w:t>olemasolevad arengukavad ning algatatud ja kehtestatud planeeringud.</w:t>
      </w:r>
    </w:p>
    <w:p w14:paraId="63EBC2CE" w14:textId="77777777" w:rsidR="00F27724" w:rsidRPr="004C65DE" w:rsidRDefault="00F27724" w:rsidP="004C65DE">
      <w:pPr>
        <w:spacing w:before="0" w:after="0"/>
        <w:rPr>
          <w:rFonts w:ascii="Arial" w:hAnsi="Arial" w:cs="Arial"/>
          <w:lang w:val="et-EE"/>
        </w:rPr>
      </w:pPr>
    </w:p>
    <w:p w14:paraId="669D36F2" w14:textId="77777777" w:rsidR="00F27724" w:rsidRPr="004C65DE" w:rsidRDefault="00F27724" w:rsidP="004C65DE">
      <w:pPr>
        <w:spacing w:before="0" w:after="0"/>
        <w:rPr>
          <w:rFonts w:ascii="Arial" w:hAnsi="Arial" w:cs="Arial"/>
          <w:lang w:val="et-EE"/>
        </w:rPr>
      </w:pPr>
    </w:p>
    <w:p w14:paraId="3851C126" w14:textId="77777777" w:rsidR="009D0C89" w:rsidRPr="004C65DE" w:rsidRDefault="009D0C89" w:rsidP="004C65DE">
      <w:pPr>
        <w:pStyle w:val="Heading1"/>
        <w:keepLines w:val="0"/>
        <w:numPr>
          <w:ilvl w:val="0"/>
          <w:numId w:val="39"/>
        </w:numPr>
        <w:ind w:left="284" w:hanging="284"/>
        <w:rPr>
          <w:rFonts w:eastAsia="Times New Roman" w:cs="Arial"/>
          <w:bCs w:val="0"/>
          <w:szCs w:val="22"/>
          <w:lang w:val="et-EE" w:eastAsia="ar-SA"/>
        </w:rPr>
      </w:pPr>
      <w:bookmarkStart w:id="1" w:name="_Toc47550098"/>
      <w:bookmarkStart w:id="2" w:name="_Toc225176083"/>
      <w:r w:rsidRPr="004C65DE">
        <w:rPr>
          <w:rFonts w:eastAsia="Times New Roman" w:cs="Arial"/>
          <w:bCs w:val="0"/>
          <w:szCs w:val="22"/>
          <w:lang w:val="et-EE" w:eastAsia="ar-SA"/>
        </w:rPr>
        <w:t>DETAILPLANEERINGU KOOSTAMISEKS TEOSTATUD UURINGUD</w:t>
      </w:r>
      <w:bookmarkEnd w:id="1"/>
      <w:bookmarkEnd w:id="2"/>
    </w:p>
    <w:p w14:paraId="336BA37A" w14:textId="77777777" w:rsidR="00C23C32" w:rsidRPr="004C65DE" w:rsidRDefault="00C23C32" w:rsidP="004C65DE">
      <w:pPr>
        <w:spacing w:before="0" w:after="0"/>
        <w:rPr>
          <w:rFonts w:ascii="Arial" w:hAnsi="Arial" w:cs="Arial"/>
          <w:lang w:val="et-EE"/>
        </w:rPr>
      </w:pPr>
    </w:p>
    <w:p w14:paraId="436B3C89" w14:textId="68BFA3B7" w:rsidR="00031A96" w:rsidRPr="004C65DE" w:rsidRDefault="00A84045" w:rsidP="004C65DE">
      <w:pPr>
        <w:spacing w:before="0" w:after="0"/>
        <w:rPr>
          <w:rFonts w:ascii="Arial" w:hAnsi="Arial" w:cs="Arial"/>
          <w:lang w:val="et-EE" w:eastAsia="ar-SA"/>
        </w:rPr>
      </w:pPr>
      <w:proofErr w:type="spellStart"/>
      <w:r w:rsidRPr="004C65DE">
        <w:rPr>
          <w:rFonts w:ascii="Arial" w:hAnsi="Arial" w:cs="Arial"/>
          <w:lang w:val="et-EE"/>
        </w:rPr>
        <w:t>Topo</w:t>
      </w:r>
      <w:proofErr w:type="spellEnd"/>
      <w:r w:rsidRPr="004C65DE">
        <w:rPr>
          <w:rFonts w:ascii="Arial" w:hAnsi="Arial" w:cs="Arial"/>
          <w:lang w:val="et-EE"/>
        </w:rPr>
        <w:t>-geodeetili</w:t>
      </w:r>
      <w:r w:rsidR="00F3447B" w:rsidRPr="004C65DE">
        <w:rPr>
          <w:rFonts w:ascii="Arial" w:hAnsi="Arial" w:cs="Arial"/>
          <w:lang w:val="et-EE"/>
        </w:rPr>
        <w:t>s</w:t>
      </w:r>
      <w:r w:rsidR="00031A96" w:rsidRPr="004C65DE">
        <w:rPr>
          <w:rFonts w:ascii="Arial" w:hAnsi="Arial" w:cs="Arial"/>
          <w:lang w:val="et-EE"/>
        </w:rPr>
        <w:t>e alusplaan</w:t>
      </w:r>
      <w:r w:rsidR="00F3447B" w:rsidRPr="004C65DE">
        <w:rPr>
          <w:rFonts w:ascii="Arial" w:hAnsi="Arial" w:cs="Arial"/>
          <w:lang w:val="et-EE"/>
        </w:rPr>
        <w:t>i koostas Ge</w:t>
      </w:r>
      <w:r w:rsidR="00EA32D5" w:rsidRPr="004C65DE">
        <w:rPr>
          <w:rFonts w:ascii="Arial" w:hAnsi="Arial" w:cs="Arial"/>
          <w:lang w:val="et-EE"/>
        </w:rPr>
        <w:t xml:space="preserve">odeesia </w:t>
      </w:r>
      <w:r w:rsidR="00065A0F" w:rsidRPr="004C65DE">
        <w:rPr>
          <w:rFonts w:ascii="Arial" w:hAnsi="Arial" w:cs="Arial"/>
          <w:lang w:val="et-EE"/>
        </w:rPr>
        <w:t>p</w:t>
      </w:r>
      <w:r w:rsidR="00EA32D5" w:rsidRPr="004C65DE">
        <w:rPr>
          <w:rFonts w:ascii="Arial" w:hAnsi="Arial" w:cs="Arial"/>
          <w:lang w:val="et-EE"/>
        </w:rPr>
        <w:t>artner</w:t>
      </w:r>
      <w:r w:rsidR="00F3447B" w:rsidRPr="004C65DE">
        <w:rPr>
          <w:rFonts w:ascii="Arial" w:hAnsi="Arial" w:cs="Arial"/>
          <w:lang w:val="et-EE"/>
        </w:rPr>
        <w:t xml:space="preserve"> OÜ</w:t>
      </w:r>
      <w:r w:rsidR="004C65DE" w:rsidRPr="004C65DE">
        <w:rPr>
          <w:rFonts w:ascii="Arial" w:hAnsi="Arial" w:cs="Arial"/>
          <w:lang w:val="et-EE"/>
        </w:rPr>
        <w:t xml:space="preserve"> 11.12.2024,</w:t>
      </w:r>
      <w:r w:rsidR="00031A96" w:rsidRPr="004C65DE">
        <w:rPr>
          <w:rFonts w:ascii="Arial" w:hAnsi="Arial" w:cs="Arial"/>
          <w:lang w:val="et-EE"/>
        </w:rPr>
        <w:t xml:space="preserve"> töö nr </w:t>
      </w:r>
      <w:r w:rsidR="00874740" w:rsidRPr="004C65DE">
        <w:rPr>
          <w:rFonts w:ascii="Arial" w:hAnsi="Arial" w:cs="Arial"/>
          <w:lang w:val="et-EE"/>
        </w:rPr>
        <w:t>2</w:t>
      </w:r>
      <w:r w:rsidR="00EA32D5" w:rsidRPr="004C65DE">
        <w:rPr>
          <w:rFonts w:ascii="Arial" w:hAnsi="Arial" w:cs="Arial"/>
          <w:lang w:val="et-EE"/>
        </w:rPr>
        <w:t>009</w:t>
      </w:r>
      <w:r w:rsidR="00031A96" w:rsidRPr="004C65DE">
        <w:rPr>
          <w:rFonts w:ascii="Arial" w:hAnsi="Arial" w:cs="Arial"/>
          <w:lang w:val="et-EE"/>
        </w:rPr>
        <w:t>-</w:t>
      </w:r>
      <w:r w:rsidR="00EA32D5" w:rsidRPr="004C65DE">
        <w:rPr>
          <w:rFonts w:ascii="Arial" w:hAnsi="Arial" w:cs="Arial"/>
          <w:lang w:val="et-EE"/>
        </w:rPr>
        <w:t>24</w:t>
      </w:r>
      <w:r w:rsidR="00031A96" w:rsidRPr="004C65DE">
        <w:rPr>
          <w:rFonts w:ascii="Arial" w:hAnsi="Arial" w:cs="Arial"/>
          <w:lang w:val="et-EE"/>
        </w:rPr>
        <w:t>.</w:t>
      </w:r>
    </w:p>
    <w:p w14:paraId="03FE3CF9" w14:textId="34F1732F" w:rsidR="009D0C89" w:rsidRPr="004C65DE" w:rsidRDefault="009D0C89" w:rsidP="004C65DE">
      <w:pPr>
        <w:spacing w:before="0" w:after="0"/>
        <w:rPr>
          <w:rFonts w:ascii="Arial" w:hAnsi="Arial" w:cs="Arial"/>
          <w:lang w:val="et-EE"/>
        </w:rPr>
      </w:pPr>
    </w:p>
    <w:p w14:paraId="4B75D0D5" w14:textId="77777777" w:rsidR="00C23C32" w:rsidRPr="004C65DE" w:rsidRDefault="00C23C32" w:rsidP="004C65DE">
      <w:pPr>
        <w:spacing w:before="0" w:after="0"/>
        <w:rPr>
          <w:rFonts w:ascii="Arial" w:hAnsi="Arial" w:cs="Arial"/>
          <w:lang w:val="et-EE"/>
        </w:rPr>
      </w:pPr>
    </w:p>
    <w:p w14:paraId="01D953F3" w14:textId="77777777" w:rsidR="009D0C89" w:rsidRPr="004C65DE" w:rsidRDefault="009D0C89" w:rsidP="004C65DE">
      <w:pPr>
        <w:pStyle w:val="Heading1"/>
        <w:numPr>
          <w:ilvl w:val="0"/>
          <w:numId w:val="45"/>
        </w:numPr>
        <w:tabs>
          <w:tab w:val="left" w:pos="284"/>
        </w:tabs>
        <w:jc w:val="both"/>
        <w:rPr>
          <w:rFonts w:cs="Arial"/>
          <w:caps/>
          <w:szCs w:val="22"/>
          <w:lang w:val="et-EE"/>
        </w:rPr>
      </w:pPr>
      <w:bookmarkStart w:id="3" w:name="_Toc225176084"/>
      <w:r w:rsidRPr="004C65DE">
        <w:rPr>
          <w:rFonts w:cs="Arial"/>
          <w:caps/>
          <w:szCs w:val="22"/>
          <w:lang w:val="et-EE"/>
        </w:rPr>
        <w:t>RUUMILISE KESKKONNA ANALÜÜS JA PLANEERINGU EESMÄRK</w:t>
      </w:r>
      <w:bookmarkEnd w:id="3"/>
    </w:p>
    <w:p w14:paraId="09763938" w14:textId="77777777" w:rsidR="00DE117A" w:rsidRPr="004C65DE" w:rsidRDefault="00DE117A" w:rsidP="004C65DE">
      <w:pPr>
        <w:spacing w:before="0" w:after="0"/>
        <w:jc w:val="both"/>
        <w:rPr>
          <w:rFonts w:ascii="Arial" w:hAnsi="Arial" w:cs="Arial"/>
          <w:lang w:val="et-EE"/>
        </w:rPr>
      </w:pPr>
    </w:p>
    <w:p w14:paraId="177DC5B5" w14:textId="77777777" w:rsidR="009D0C89" w:rsidRPr="004C65DE" w:rsidRDefault="009D0C89" w:rsidP="004C65DE">
      <w:pPr>
        <w:pStyle w:val="Heading2"/>
        <w:numPr>
          <w:ilvl w:val="1"/>
          <w:numId w:val="46"/>
        </w:numPr>
        <w:ind w:left="437" w:hanging="437"/>
        <w:jc w:val="both"/>
        <w:rPr>
          <w:rFonts w:eastAsia="Times New Roman" w:cs="Arial"/>
          <w:szCs w:val="22"/>
          <w:lang w:val="et-EE" w:eastAsia="ar-SA"/>
        </w:rPr>
      </w:pPr>
      <w:bookmarkStart w:id="4" w:name="_Toc47550100"/>
      <w:bookmarkStart w:id="5" w:name="_Toc225176085"/>
      <w:r w:rsidRPr="004C65DE">
        <w:rPr>
          <w:rFonts w:eastAsia="Times New Roman" w:cs="Arial"/>
          <w:szCs w:val="22"/>
          <w:lang w:val="et-EE" w:eastAsia="ar-SA"/>
        </w:rPr>
        <w:t>Planeeringuala lähiümbruse ehituslike ja funktsionaalsete seoste ning keskkonnatingimuste analüüs</w:t>
      </w:r>
      <w:bookmarkEnd w:id="4"/>
      <w:bookmarkEnd w:id="5"/>
    </w:p>
    <w:p w14:paraId="32F1FAC2" w14:textId="51EFA301" w:rsidR="000442A5" w:rsidRPr="004C65DE" w:rsidRDefault="009D0C89" w:rsidP="004C65DE">
      <w:pPr>
        <w:spacing w:before="0" w:after="0"/>
        <w:jc w:val="both"/>
        <w:rPr>
          <w:rFonts w:ascii="Arial" w:hAnsi="Arial" w:cs="Arial"/>
          <w:lang w:val="et-EE"/>
        </w:rPr>
      </w:pPr>
      <w:r w:rsidRPr="004C65DE">
        <w:rPr>
          <w:rFonts w:ascii="Arial" w:hAnsi="Arial" w:cs="Arial"/>
          <w:lang w:val="et-EE"/>
        </w:rPr>
        <w:t>Planeeringuala paikneb Viimsi vallas, Viimsi alevikus</w:t>
      </w:r>
      <w:r w:rsidR="008A6D4C" w:rsidRPr="004C65DE">
        <w:rPr>
          <w:rFonts w:ascii="Arial" w:hAnsi="Arial" w:cs="Arial"/>
          <w:lang w:val="et-EE"/>
        </w:rPr>
        <w:t xml:space="preserve"> </w:t>
      </w:r>
      <w:r w:rsidRPr="004C65DE">
        <w:rPr>
          <w:rFonts w:ascii="Arial" w:hAnsi="Arial" w:cs="Arial"/>
          <w:lang w:val="et-EE"/>
        </w:rPr>
        <w:t xml:space="preserve">aadressiga </w:t>
      </w:r>
      <w:r w:rsidR="0046379A" w:rsidRPr="004C65DE">
        <w:rPr>
          <w:rFonts w:ascii="Arial" w:hAnsi="Arial" w:cs="Arial"/>
          <w:lang w:val="et-EE"/>
        </w:rPr>
        <w:t>Halli</w:t>
      </w:r>
      <w:r w:rsidR="00187E46" w:rsidRPr="004C65DE">
        <w:rPr>
          <w:rFonts w:ascii="Arial" w:hAnsi="Arial" w:cs="Arial"/>
          <w:lang w:val="et-EE"/>
        </w:rPr>
        <w:t xml:space="preserve"> </w:t>
      </w:r>
      <w:r w:rsidRPr="004C65DE">
        <w:rPr>
          <w:rFonts w:ascii="Arial" w:hAnsi="Arial" w:cs="Arial"/>
          <w:lang w:val="et-EE"/>
        </w:rPr>
        <w:t xml:space="preserve">tee </w:t>
      </w:r>
      <w:r w:rsidR="0046379A" w:rsidRPr="004C65DE">
        <w:rPr>
          <w:rFonts w:ascii="Arial" w:hAnsi="Arial" w:cs="Arial"/>
          <w:lang w:val="et-EE"/>
        </w:rPr>
        <w:t>3</w:t>
      </w:r>
      <w:r w:rsidRPr="004C65DE">
        <w:rPr>
          <w:rFonts w:ascii="Arial" w:hAnsi="Arial" w:cs="Arial"/>
          <w:lang w:val="et-EE"/>
        </w:rPr>
        <w:t xml:space="preserve"> (katastritunnus 89001:00</w:t>
      </w:r>
      <w:r w:rsidR="00FE1837" w:rsidRPr="004C65DE">
        <w:rPr>
          <w:rFonts w:ascii="Arial" w:hAnsi="Arial" w:cs="Arial"/>
          <w:lang w:val="et-EE"/>
        </w:rPr>
        <w:t>1</w:t>
      </w:r>
      <w:r w:rsidRPr="004C65DE">
        <w:rPr>
          <w:rFonts w:ascii="Arial" w:hAnsi="Arial" w:cs="Arial"/>
          <w:lang w:val="et-EE"/>
        </w:rPr>
        <w:t>:</w:t>
      </w:r>
      <w:r w:rsidR="00874740" w:rsidRPr="004C65DE">
        <w:rPr>
          <w:rFonts w:ascii="Arial" w:hAnsi="Arial" w:cs="Arial"/>
          <w:lang w:val="et-EE"/>
        </w:rPr>
        <w:t>182</w:t>
      </w:r>
      <w:r w:rsidR="0046379A" w:rsidRPr="004C65DE">
        <w:rPr>
          <w:rFonts w:ascii="Arial" w:hAnsi="Arial" w:cs="Arial"/>
          <w:lang w:val="et-EE"/>
        </w:rPr>
        <w:t>6</w:t>
      </w:r>
      <w:r w:rsidRPr="004C65DE">
        <w:rPr>
          <w:rFonts w:ascii="Arial" w:hAnsi="Arial" w:cs="Arial"/>
          <w:lang w:val="et-EE"/>
        </w:rPr>
        <w:t>)</w:t>
      </w:r>
      <w:r w:rsidR="003C60EB">
        <w:rPr>
          <w:rFonts w:ascii="Arial" w:hAnsi="Arial" w:cs="Arial"/>
          <w:lang w:val="et-EE"/>
        </w:rPr>
        <w:t>,</w:t>
      </w:r>
      <w:r w:rsidRPr="004C65DE">
        <w:rPr>
          <w:rFonts w:ascii="Arial" w:hAnsi="Arial" w:cs="Arial"/>
          <w:lang w:val="et-EE"/>
        </w:rPr>
        <w:t xml:space="preserve"> </w:t>
      </w:r>
      <w:r w:rsidR="00420E67" w:rsidRPr="004C65DE">
        <w:rPr>
          <w:rFonts w:ascii="Arial" w:hAnsi="Arial" w:cs="Arial"/>
          <w:lang w:val="et-EE"/>
        </w:rPr>
        <w:t>katastriüksus</w:t>
      </w:r>
      <w:r w:rsidR="003C60EB">
        <w:rPr>
          <w:rFonts w:ascii="Arial" w:hAnsi="Arial" w:cs="Arial"/>
          <w:lang w:val="et-EE"/>
        </w:rPr>
        <w:t>e</w:t>
      </w:r>
      <w:r w:rsidRPr="004C65DE">
        <w:rPr>
          <w:rFonts w:ascii="Arial" w:hAnsi="Arial" w:cs="Arial"/>
          <w:lang w:val="et-EE"/>
        </w:rPr>
        <w:t xml:space="preserve"> suurus o</w:t>
      </w:r>
      <w:r w:rsidR="00874740" w:rsidRPr="004C65DE">
        <w:rPr>
          <w:rFonts w:ascii="Arial" w:hAnsi="Arial" w:cs="Arial"/>
          <w:lang w:val="et-EE"/>
        </w:rPr>
        <w:t xml:space="preserve">n </w:t>
      </w:r>
      <w:r w:rsidR="0046379A" w:rsidRPr="004C65DE">
        <w:rPr>
          <w:rFonts w:ascii="Arial" w:hAnsi="Arial" w:cs="Arial"/>
          <w:lang w:val="et-EE"/>
        </w:rPr>
        <w:t>3223</w:t>
      </w:r>
      <w:r w:rsidRPr="004C65DE">
        <w:rPr>
          <w:rFonts w:ascii="Arial" w:hAnsi="Arial" w:cs="Arial"/>
          <w:lang w:val="et-EE"/>
        </w:rPr>
        <w:t xml:space="preserve"> m²</w:t>
      </w:r>
      <w:r w:rsidR="000442A5" w:rsidRPr="004C65DE">
        <w:rPr>
          <w:rFonts w:ascii="Arial" w:hAnsi="Arial" w:cs="Arial"/>
          <w:lang w:val="et-EE"/>
        </w:rPr>
        <w:t>.</w:t>
      </w:r>
    </w:p>
    <w:p w14:paraId="34131395" w14:textId="5A7852FC" w:rsidR="009D0C89" w:rsidRPr="004C65DE" w:rsidRDefault="009D0C89" w:rsidP="004C65DE">
      <w:pPr>
        <w:tabs>
          <w:tab w:val="left" w:pos="2835"/>
        </w:tabs>
        <w:spacing w:before="0" w:after="0"/>
        <w:jc w:val="both"/>
        <w:rPr>
          <w:rFonts w:ascii="Arial" w:hAnsi="Arial" w:cs="Arial"/>
          <w:lang w:val="et-EE"/>
        </w:rPr>
      </w:pPr>
      <w:r w:rsidRPr="004C65DE">
        <w:rPr>
          <w:rFonts w:ascii="Arial" w:hAnsi="Arial" w:cs="Arial"/>
          <w:lang w:val="et-EE"/>
        </w:rPr>
        <w:t xml:space="preserve">Planeeringuala piirneb </w:t>
      </w:r>
      <w:r w:rsidR="0046379A" w:rsidRPr="004C65DE">
        <w:rPr>
          <w:rFonts w:ascii="Arial" w:hAnsi="Arial" w:cs="Arial"/>
          <w:lang w:val="et-EE"/>
        </w:rPr>
        <w:t>kõikides külgedes</w:t>
      </w:r>
      <w:r w:rsidR="00D30FBD" w:rsidRPr="004C65DE">
        <w:rPr>
          <w:rFonts w:ascii="Arial" w:hAnsi="Arial" w:cs="Arial"/>
          <w:lang w:val="et-EE"/>
        </w:rPr>
        <w:t xml:space="preserve"> </w:t>
      </w:r>
      <w:r w:rsidRPr="004C65DE">
        <w:rPr>
          <w:rFonts w:ascii="Arial" w:hAnsi="Arial" w:cs="Arial"/>
          <w:lang w:val="et-EE"/>
        </w:rPr>
        <w:t>tootmis</w:t>
      </w:r>
      <w:r w:rsidR="00874740" w:rsidRPr="004C65DE">
        <w:rPr>
          <w:rFonts w:ascii="Arial" w:hAnsi="Arial" w:cs="Arial"/>
          <w:lang w:val="et-EE"/>
        </w:rPr>
        <w:t>- ja ärimaa</w:t>
      </w:r>
      <w:r w:rsidR="0046379A" w:rsidRPr="004C65DE">
        <w:rPr>
          <w:rFonts w:ascii="Arial" w:hAnsi="Arial" w:cs="Arial"/>
          <w:lang w:val="et-EE"/>
        </w:rPr>
        <w:t xml:space="preserve"> </w:t>
      </w:r>
      <w:r w:rsidRPr="004C65DE">
        <w:rPr>
          <w:rFonts w:ascii="Arial" w:hAnsi="Arial" w:cs="Arial"/>
          <w:lang w:val="et-EE"/>
        </w:rPr>
        <w:t xml:space="preserve">sihtotstarbega </w:t>
      </w:r>
      <w:r w:rsidR="00420E67" w:rsidRPr="004C65DE">
        <w:rPr>
          <w:rFonts w:ascii="Arial" w:hAnsi="Arial" w:cs="Arial"/>
          <w:lang w:val="et-EE"/>
        </w:rPr>
        <w:t>katastriüksus</w:t>
      </w:r>
      <w:r w:rsidRPr="004C65DE">
        <w:rPr>
          <w:rFonts w:ascii="Arial" w:hAnsi="Arial" w:cs="Arial"/>
          <w:lang w:val="et-EE"/>
        </w:rPr>
        <w:t xml:space="preserve">tega. Juurdepääs alale on </w:t>
      </w:r>
      <w:proofErr w:type="spellStart"/>
      <w:r w:rsidRPr="004C65DE">
        <w:rPr>
          <w:rFonts w:ascii="Arial" w:hAnsi="Arial" w:cs="Arial"/>
          <w:lang w:val="et-EE"/>
        </w:rPr>
        <w:t>Vehema</w:t>
      </w:r>
      <w:proofErr w:type="spellEnd"/>
      <w:r w:rsidRPr="004C65DE">
        <w:rPr>
          <w:rFonts w:ascii="Arial" w:hAnsi="Arial" w:cs="Arial"/>
          <w:lang w:val="et-EE"/>
        </w:rPr>
        <w:t xml:space="preserve"> teelt</w:t>
      </w:r>
      <w:r w:rsidR="008A6D4C" w:rsidRPr="004C65DE">
        <w:rPr>
          <w:rFonts w:ascii="Arial" w:hAnsi="Arial" w:cs="Arial"/>
          <w:lang w:val="et-EE"/>
        </w:rPr>
        <w:t xml:space="preserve"> </w:t>
      </w:r>
      <w:r w:rsidR="0046379A" w:rsidRPr="004C65DE">
        <w:rPr>
          <w:rFonts w:ascii="Arial" w:hAnsi="Arial" w:cs="Arial"/>
          <w:lang w:val="et-EE"/>
        </w:rPr>
        <w:t>Halli</w:t>
      </w:r>
      <w:r w:rsidRPr="004C65DE">
        <w:rPr>
          <w:rFonts w:ascii="Arial" w:hAnsi="Arial" w:cs="Arial"/>
          <w:lang w:val="et-EE"/>
        </w:rPr>
        <w:t xml:space="preserve"> tee kaudu.</w:t>
      </w:r>
    </w:p>
    <w:p w14:paraId="44F2FBC8" w14:textId="0C89BEB9" w:rsidR="000442A5" w:rsidRPr="004C65DE" w:rsidRDefault="00420E67" w:rsidP="004C65DE">
      <w:pPr>
        <w:spacing w:before="0" w:after="0"/>
        <w:jc w:val="both"/>
        <w:rPr>
          <w:rFonts w:ascii="Arial" w:hAnsi="Arial" w:cs="Arial"/>
          <w:lang w:val="et-EE"/>
        </w:rPr>
      </w:pPr>
      <w:r w:rsidRPr="004C65DE">
        <w:rPr>
          <w:rFonts w:ascii="Arial" w:hAnsi="Arial" w:cs="Arial"/>
          <w:lang w:val="et-EE"/>
        </w:rPr>
        <w:t>Katastriüksus</w:t>
      </w:r>
      <w:r w:rsidR="000442A5" w:rsidRPr="004C65DE">
        <w:rPr>
          <w:rFonts w:ascii="Arial" w:hAnsi="Arial" w:cs="Arial"/>
          <w:lang w:val="et-EE"/>
        </w:rPr>
        <w:t xml:space="preserve"> asub Viimsi valla mandriosa üldplaneeringu kohasel tihehoonestusalal.</w:t>
      </w:r>
    </w:p>
    <w:p w14:paraId="5AE3199D" w14:textId="77777777" w:rsidR="00FC6250" w:rsidRPr="004C65DE" w:rsidRDefault="00FC6250" w:rsidP="004C65DE">
      <w:pPr>
        <w:spacing w:before="0" w:after="0"/>
        <w:jc w:val="both"/>
        <w:rPr>
          <w:rFonts w:ascii="Arial" w:hAnsi="Arial" w:cs="Arial"/>
          <w:lang w:val="et-EE"/>
        </w:rPr>
      </w:pPr>
    </w:p>
    <w:p w14:paraId="555A77BF" w14:textId="77777777" w:rsidR="00031A96" w:rsidRPr="004C65DE" w:rsidRDefault="00031A96" w:rsidP="004C65DE">
      <w:pPr>
        <w:suppressAutoHyphens/>
        <w:spacing w:before="0" w:after="0"/>
        <w:jc w:val="both"/>
        <w:rPr>
          <w:rFonts w:ascii="Arial" w:eastAsia="Times New Roman" w:hAnsi="Arial" w:cs="Arial"/>
          <w:b/>
          <w:lang w:val="et-EE" w:eastAsia="ar-SA"/>
        </w:rPr>
      </w:pPr>
      <w:r w:rsidRPr="004C65DE">
        <w:rPr>
          <w:rFonts w:ascii="Arial" w:eastAsia="Times New Roman" w:hAnsi="Arial" w:cs="Arial"/>
          <w:b/>
          <w:lang w:val="et-EE" w:eastAsia="ar-SA"/>
        </w:rPr>
        <w:t>Vastavus Viimsi valla üldplaneeringu teemaplaneeringule „Viimsi valla üldiste ehitustingimuste määramine. Elamuehituse põhimõtted”</w:t>
      </w:r>
    </w:p>
    <w:p w14:paraId="1BB6D86C" w14:textId="187B4513" w:rsidR="000442A5" w:rsidRPr="004C65DE" w:rsidRDefault="000442A5"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Viimsi valla mandriosa üldplaneeringu kohaselt on tegemist maa-alaga, mille juhtotstarve on kergetööstuse maa, mis tähistab keskkonnasõbralike tööstusettevõtete ja nende juurde kuuluvate abi- ning laohoonete maa-ala (näiteks põllumajandusliku väiketootmise, elektroonikatööstuse, toiduainetetööstuse jms jaoks ette nähtud alad).</w:t>
      </w:r>
    </w:p>
    <w:p w14:paraId="255F539F" w14:textId="1E57C584" w:rsidR="000442A5" w:rsidRPr="004C65DE" w:rsidRDefault="000442A5"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Algatatav detailplaneering on mandriosa üldplaneeringule vastav. Suuremas ulatuses (üle 50%) planeeritakse maakasutuse sihtotstarve tootmismaa</w:t>
      </w:r>
      <w:r w:rsidR="008D4B64" w:rsidRPr="004C65DE">
        <w:rPr>
          <w:rFonts w:ascii="Arial" w:eastAsia="Times New Roman" w:hAnsi="Arial" w:cs="Arial"/>
          <w:lang w:val="et-EE" w:eastAsia="ar-SA"/>
        </w:rPr>
        <w:t xml:space="preserve"> ja lisaks ärimaa funktsioon, mis on põhifunktsiooni toetav, võimaldab ehitada ka büroopinnad ja vajadusel müügipinnad.</w:t>
      </w:r>
    </w:p>
    <w:p w14:paraId="7F5B5370" w14:textId="03A57713" w:rsidR="000442A5" w:rsidRPr="004C65DE" w:rsidRDefault="000442A5"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Detailplaneering on kooskõlas teemaplaneeringuga „Miljööväärtuslikud alad ja rohevõrgustik</w:t>
      </w:r>
      <w:r w:rsidR="00925116" w:rsidRPr="004C65DE">
        <w:rPr>
          <w:rFonts w:ascii="Arial" w:eastAsia="Times New Roman" w:hAnsi="Arial" w:cs="Arial"/>
          <w:lang w:val="et-EE" w:eastAsia="ar-SA"/>
        </w:rPr>
        <w:t>”</w:t>
      </w:r>
      <w:r w:rsidRPr="004C65DE">
        <w:rPr>
          <w:rFonts w:ascii="Arial" w:eastAsia="Times New Roman" w:hAnsi="Arial" w:cs="Arial"/>
          <w:lang w:val="et-EE" w:eastAsia="ar-SA"/>
        </w:rPr>
        <w:t>, kuna teemaplaneeringu</w:t>
      </w:r>
      <w:r w:rsidR="00925116" w:rsidRPr="004C65DE">
        <w:rPr>
          <w:rFonts w:ascii="Arial" w:eastAsia="Times New Roman" w:hAnsi="Arial" w:cs="Arial"/>
          <w:lang w:val="et-EE" w:eastAsia="ar-SA"/>
        </w:rPr>
        <w:t xml:space="preserve"> </w:t>
      </w:r>
      <w:r w:rsidRPr="004C65DE">
        <w:rPr>
          <w:rFonts w:ascii="Arial" w:eastAsia="Times New Roman" w:hAnsi="Arial" w:cs="Arial"/>
          <w:lang w:val="et-EE" w:eastAsia="ar-SA"/>
        </w:rPr>
        <w:t>kohaseid rohevõrgustiku elemente planeeringualal ei paikne.</w:t>
      </w:r>
    </w:p>
    <w:p w14:paraId="39E1D104" w14:textId="77777777" w:rsidR="00FC6250" w:rsidRPr="004C65DE" w:rsidRDefault="00FC6250" w:rsidP="004C65DE">
      <w:pPr>
        <w:suppressAutoHyphens/>
        <w:spacing w:before="0" w:after="0"/>
        <w:jc w:val="both"/>
        <w:rPr>
          <w:rFonts w:ascii="Arial" w:eastAsia="Times New Roman" w:hAnsi="Arial" w:cs="Arial"/>
          <w:lang w:val="et-EE" w:eastAsia="ar-SA"/>
        </w:rPr>
      </w:pPr>
    </w:p>
    <w:p w14:paraId="076B5842" w14:textId="2139E126" w:rsidR="009D0C89" w:rsidRPr="004C65DE" w:rsidRDefault="006035C2" w:rsidP="004C65DE">
      <w:pPr>
        <w:tabs>
          <w:tab w:val="left" w:pos="2835"/>
        </w:tabs>
        <w:spacing w:before="0" w:after="0"/>
        <w:jc w:val="both"/>
        <w:rPr>
          <w:rFonts w:ascii="Arial" w:hAnsi="Arial" w:cs="Arial"/>
          <w:i/>
          <w:lang w:val="et-EE"/>
        </w:rPr>
      </w:pPr>
      <w:r w:rsidRPr="004C65DE">
        <w:rPr>
          <w:rFonts w:ascii="Arial" w:hAnsi="Arial" w:cs="Arial"/>
          <w:noProof/>
          <w:lang w:val="et-EE" w:eastAsia="et-EE"/>
        </w:rPr>
        <w:lastRenderedPageBreak/>
        <mc:AlternateContent>
          <mc:Choice Requires="wps">
            <w:drawing>
              <wp:anchor distT="0" distB="0" distL="114300" distR="114300" simplePos="0" relativeHeight="251652096" behindDoc="0" locked="0" layoutInCell="1" allowOverlap="1" wp14:anchorId="49F4D9A6" wp14:editId="628870F2">
                <wp:simplePos x="0" y="0"/>
                <wp:positionH relativeFrom="column">
                  <wp:posOffset>1770858</wp:posOffset>
                </wp:positionH>
                <wp:positionV relativeFrom="paragraph">
                  <wp:posOffset>785810</wp:posOffset>
                </wp:positionV>
                <wp:extent cx="2056816" cy="582990"/>
                <wp:effectExtent l="38100" t="0" r="19685" b="838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56816" cy="58299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C4E127E" id="_x0000_t32" coordsize="21600,21600" o:spt="32" o:oned="t" path="m,l21600,21600e" filled="f">
                <v:path arrowok="t" fillok="f" o:connecttype="none"/>
                <o:lock v:ext="edit" shapetype="t"/>
              </v:shapetype>
              <v:shape id="Straight Arrow Connector 13" o:spid="_x0000_s1026" type="#_x0000_t32" style="position:absolute;margin-left:139.45pt;margin-top:61.85pt;width:161.95pt;height:45.9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" strokecolor="black [3213]" strokeweight="1.5pt">
                <v:stroke endarrow="open"/>
                <o:lock v:ext="edit" shapetype="f"/>
              </v:shape>
            </w:pict>
          </mc:Fallback>
        </mc:AlternateContent>
      </w:r>
      <w:r w:rsidRPr="004C65DE">
        <w:rPr>
          <w:rFonts w:ascii="Arial" w:hAnsi="Arial" w:cs="Arial"/>
          <w:noProof/>
          <w:lang w:val="et-EE" w:eastAsia="et-EE"/>
        </w:rPr>
        <mc:AlternateContent>
          <mc:Choice Requires="wps">
            <w:drawing>
              <wp:anchor distT="0" distB="0" distL="114300" distR="114300" simplePos="0" relativeHeight="251646976" behindDoc="0" locked="0" layoutInCell="1" allowOverlap="1" wp14:anchorId="009F3FC8" wp14:editId="36436F51">
                <wp:simplePos x="0" y="0"/>
                <wp:positionH relativeFrom="column">
                  <wp:posOffset>3829792</wp:posOffset>
                </wp:positionH>
                <wp:positionV relativeFrom="paragraph">
                  <wp:posOffset>351114</wp:posOffset>
                </wp:positionV>
                <wp:extent cx="1247775" cy="439387"/>
                <wp:effectExtent l="0" t="0" r="28575"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439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DF3D0E" w14:textId="77777777" w:rsidR="00731448" w:rsidRPr="007E476A" w:rsidRDefault="00731448">
                            <w:pPr>
                              <w:rPr>
                                <w:rFonts w:ascii="Arial" w:hAnsi="Arial" w:cs="Arial"/>
                                <w:sz w:val="24"/>
                                <w:szCs w:val="24"/>
                                <w:lang w:val="et-EE"/>
                              </w:rPr>
                            </w:pPr>
                            <w:r w:rsidRPr="007E476A">
                              <w:rPr>
                                <w:rFonts w:ascii="Arial" w:hAnsi="Arial" w:cs="Arial"/>
                                <w:sz w:val="24"/>
                                <w:szCs w:val="24"/>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9F3FC8" id="_x0000_t202" coordsize="21600,21600" o:spt="202" path="m,l,21600r21600,l21600,xe">
                <v:stroke joinstyle="miter"/>
                <v:path gradientshapeok="t" o:connecttype="rect"/>
              </v:shapetype>
              <v:shape id="Text Box 11" o:spid="_x0000_s1026" type="#_x0000_t202" style="position:absolute;left:0;text-align:left;margin-left:301.55pt;margin-top:27.65pt;width:98.25pt;height:34.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" fillcolor="white [3201]" strokeweight=".5pt">
                <v:path arrowok="t"/>
                <v:textbox>
                  <w:txbxContent>
                    <w:p w14:paraId="4ADF3D0E" w14:textId="77777777" w:rsidR="00731448" w:rsidRPr="007E476A" w:rsidRDefault="00731448">
                      <w:pPr>
                        <w:rPr>
                          <w:rFonts w:ascii="Arial" w:hAnsi="Arial" w:cs="Arial"/>
                          <w:sz w:val="24"/>
                          <w:szCs w:val="24"/>
                          <w:lang w:val="et-EE"/>
                        </w:rPr>
                      </w:pPr>
                      <w:r w:rsidRPr="007E476A">
                        <w:rPr>
                          <w:rFonts w:ascii="Arial" w:hAnsi="Arial" w:cs="Arial"/>
                          <w:sz w:val="24"/>
                          <w:szCs w:val="24"/>
                          <w:lang w:val="et-EE"/>
                        </w:rPr>
                        <w:t>Planeeringuala</w:t>
                      </w:r>
                    </w:p>
                  </w:txbxContent>
                </v:textbox>
              </v:shape>
            </w:pict>
          </mc:Fallback>
        </mc:AlternateContent>
      </w:r>
      <w:r w:rsidRPr="004C65DE">
        <w:rPr>
          <w:rFonts w:ascii="Arial" w:hAnsi="Arial" w:cs="Arial"/>
          <w:noProof/>
          <w:lang w:val="et-EE" w:eastAsia="et-EE"/>
        </w:rPr>
        <mc:AlternateContent>
          <mc:Choice Requires="wps">
            <w:drawing>
              <wp:anchor distT="0" distB="0" distL="114300" distR="114300" simplePos="0" relativeHeight="251665408" behindDoc="0" locked="0" layoutInCell="1" allowOverlap="1" wp14:anchorId="5B69CBD9" wp14:editId="4CA4645E">
                <wp:simplePos x="0" y="0"/>
                <wp:positionH relativeFrom="column">
                  <wp:posOffset>1442852</wp:posOffset>
                </wp:positionH>
                <wp:positionV relativeFrom="paragraph">
                  <wp:posOffset>1301140</wp:posOffset>
                </wp:positionV>
                <wp:extent cx="5938" cy="160317"/>
                <wp:effectExtent l="19050" t="19050" r="32385" b="30480"/>
                <wp:wrapNone/>
                <wp:docPr id="1336422948" name="Sirgkonnektor 13"/>
                <wp:cNvGraphicFramePr/>
                <a:graphic xmlns:a="http://schemas.openxmlformats.org/drawingml/2006/main">
                  <a:graphicData uri="http://schemas.microsoft.com/office/word/2010/wordprocessingShape">
                    <wps:wsp>
                      <wps:cNvCnPr/>
                      <wps:spPr>
                        <a:xfrm flipH="1">
                          <a:off x="0" y="0"/>
                          <a:ext cx="5938" cy="16031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415C8" id="Sirgkonnek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102.45pt" to="114.05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" strokecolor="red" strokeweight="3pt"/>
            </w:pict>
          </mc:Fallback>
        </mc:AlternateContent>
      </w:r>
      <w:r w:rsidRPr="004C65DE">
        <w:rPr>
          <w:rFonts w:ascii="Arial" w:hAnsi="Arial" w:cs="Arial"/>
          <w:noProof/>
          <w:lang w:val="et-EE" w:eastAsia="et-EE"/>
        </w:rPr>
        <mc:AlternateContent>
          <mc:Choice Requires="wps">
            <w:drawing>
              <wp:anchor distT="0" distB="0" distL="114300" distR="114300" simplePos="0" relativeHeight="251664384" behindDoc="0" locked="0" layoutInCell="1" allowOverlap="1" wp14:anchorId="6214F6C4" wp14:editId="5DA007B0">
                <wp:simplePos x="0" y="0"/>
                <wp:positionH relativeFrom="column">
                  <wp:posOffset>1438151</wp:posOffset>
                </wp:positionH>
                <wp:positionV relativeFrom="paragraph">
                  <wp:posOffset>1314252</wp:posOffset>
                </wp:positionV>
                <wp:extent cx="4701" cy="141267"/>
                <wp:effectExtent l="0" t="0" r="33655" b="11430"/>
                <wp:wrapNone/>
                <wp:docPr id="917402148" name="Sirgkonnektor 12"/>
                <wp:cNvGraphicFramePr/>
                <a:graphic xmlns:a="http://schemas.openxmlformats.org/drawingml/2006/main">
                  <a:graphicData uri="http://schemas.microsoft.com/office/word/2010/wordprocessingShape">
                    <wps:wsp>
                      <wps:cNvCnPr/>
                      <wps:spPr>
                        <a:xfrm flipV="1">
                          <a:off x="0" y="0"/>
                          <a:ext cx="4701" cy="141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0C5E4" id="Sirgkonnektor 1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3.25pt,103.5pt" to="113.6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" strokecolor="#4579b8 [3044]"/>
            </w:pict>
          </mc:Fallback>
        </mc:AlternateContent>
      </w:r>
      <w:r w:rsidRPr="004C65DE">
        <w:rPr>
          <w:rFonts w:ascii="Arial" w:hAnsi="Arial" w:cs="Arial"/>
          <w:noProof/>
          <w:lang w:val="et-EE" w:eastAsia="et-EE"/>
        </w:rPr>
        <mc:AlternateContent>
          <mc:Choice Requires="wps">
            <w:drawing>
              <wp:anchor distT="0" distB="0" distL="114300" distR="114300" simplePos="0" relativeHeight="251662336" behindDoc="0" locked="0" layoutInCell="1" allowOverlap="1" wp14:anchorId="67EFA833" wp14:editId="27CFE3E4">
                <wp:simplePos x="0" y="0"/>
                <wp:positionH relativeFrom="column">
                  <wp:posOffset>1436783</wp:posOffset>
                </wp:positionH>
                <wp:positionV relativeFrom="paragraph">
                  <wp:posOffset>1466940</wp:posOffset>
                </wp:positionV>
                <wp:extent cx="433796" cy="6762"/>
                <wp:effectExtent l="19050" t="19050" r="4445" b="31750"/>
                <wp:wrapNone/>
                <wp:docPr id="787493873" name="Sirgkonnektor 10"/>
                <wp:cNvGraphicFramePr/>
                <a:graphic xmlns:a="http://schemas.openxmlformats.org/drawingml/2006/main">
                  <a:graphicData uri="http://schemas.microsoft.com/office/word/2010/wordprocessingShape">
                    <wps:wsp>
                      <wps:cNvCnPr/>
                      <wps:spPr>
                        <a:xfrm flipH="1" flipV="1">
                          <a:off x="0" y="0"/>
                          <a:ext cx="433796" cy="676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E04E1" id="Sirgkonnektor 10"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5pt,115.5pt" to="147.3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" strokecolor="red" strokeweight="3pt"/>
            </w:pict>
          </mc:Fallback>
        </mc:AlternateContent>
      </w:r>
      <w:r w:rsidRPr="004C65DE">
        <w:rPr>
          <w:rFonts w:ascii="Arial" w:hAnsi="Arial" w:cs="Arial"/>
          <w:noProof/>
          <w:lang w:val="et-EE" w:eastAsia="et-EE"/>
        </w:rPr>
        <mc:AlternateContent>
          <mc:Choice Requires="wps">
            <w:drawing>
              <wp:anchor distT="0" distB="0" distL="114300" distR="114300" simplePos="0" relativeHeight="251663360" behindDoc="0" locked="0" layoutInCell="1" allowOverlap="1" wp14:anchorId="41A774F4" wp14:editId="09EB7617">
                <wp:simplePos x="0" y="0"/>
                <wp:positionH relativeFrom="column">
                  <wp:posOffset>1444089</wp:posOffset>
                </wp:positionH>
                <wp:positionV relativeFrom="paragraph">
                  <wp:posOffset>1419893</wp:posOffset>
                </wp:positionV>
                <wp:extent cx="0" cy="23751"/>
                <wp:effectExtent l="0" t="0" r="38100" b="14605"/>
                <wp:wrapNone/>
                <wp:docPr id="1464377230" name="Sirgkonnektor 11"/>
                <wp:cNvGraphicFramePr/>
                <a:graphic xmlns:a="http://schemas.openxmlformats.org/drawingml/2006/main">
                  <a:graphicData uri="http://schemas.microsoft.com/office/word/2010/wordprocessingShape">
                    <wps:wsp>
                      <wps:cNvCnPr/>
                      <wps:spPr>
                        <a:xfrm flipV="1">
                          <a:off x="0" y="0"/>
                          <a:ext cx="0"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2A9BC" id="Sirgkonnektor 1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3.7pt,111.8pt" to="113.7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" strokecolor="#4579b8 [3044]"/>
            </w:pict>
          </mc:Fallback>
        </mc:AlternateContent>
      </w:r>
      <w:r w:rsidRPr="004C65DE">
        <w:rPr>
          <w:rFonts w:ascii="Arial" w:hAnsi="Arial" w:cs="Arial"/>
          <w:noProof/>
          <w:lang w:val="et-EE" w:eastAsia="et-EE"/>
        </w:rPr>
        <mc:AlternateContent>
          <mc:Choice Requires="wps">
            <w:drawing>
              <wp:anchor distT="0" distB="0" distL="114300" distR="114300" simplePos="0" relativeHeight="251661312" behindDoc="0" locked="0" layoutInCell="1" allowOverlap="1" wp14:anchorId="1C375D7A" wp14:editId="4F55D3A9">
                <wp:simplePos x="0" y="0"/>
                <wp:positionH relativeFrom="column">
                  <wp:posOffset>1876301</wp:posOffset>
                </wp:positionH>
                <wp:positionV relativeFrom="paragraph">
                  <wp:posOffset>1396142</wp:posOffset>
                </wp:positionV>
                <wp:extent cx="11876" cy="71252"/>
                <wp:effectExtent l="19050" t="19050" r="26670" b="24130"/>
                <wp:wrapNone/>
                <wp:docPr id="1121354480" name="Sirgkonnektor 9"/>
                <wp:cNvGraphicFramePr/>
                <a:graphic xmlns:a="http://schemas.openxmlformats.org/drawingml/2006/main">
                  <a:graphicData uri="http://schemas.microsoft.com/office/word/2010/wordprocessingShape">
                    <wps:wsp>
                      <wps:cNvCnPr/>
                      <wps:spPr>
                        <a:xfrm flipH="1">
                          <a:off x="0" y="0"/>
                          <a:ext cx="11876" cy="7125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87BF6" id="Sirgkonnek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09.95pt" to="148.7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" strokecolor="red" strokeweight="3pt"/>
            </w:pict>
          </mc:Fallback>
        </mc:AlternateContent>
      </w:r>
      <w:r w:rsidRPr="004C65DE">
        <w:rPr>
          <w:rFonts w:ascii="Arial" w:hAnsi="Arial" w:cs="Arial"/>
          <w:noProof/>
          <w:lang w:val="et-EE" w:eastAsia="et-EE"/>
        </w:rPr>
        <mc:AlternateContent>
          <mc:Choice Requires="wps">
            <w:drawing>
              <wp:anchor distT="0" distB="0" distL="114300" distR="114300" simplePos="0" relativeHeight="251660288" behindDoc="0" locked="0" layoutInCell="1" allowOverlap="1" wp14:anchorId="1574910B" wp14:editId="05358AC2">
                <wp:simplePos x="0" y="0"/>
                <wp:positionH relativeFrom="column">
                  <wp:posOffset>1834738</wp:posOffset>
                </wp:positionH>
                <wp:positionV relativeFrom="paragraph">
                  <wp:posOffset>1307077</wp:posOffset>
                </wp:positionV>
                <wp:extent cx="17813" cy="89065"/>
                <wp:effectExtent l="19050" t="19050" r="20320" b="25400"/>
                <wp:wrapNone/>
                <wp:docPr id="2118547741" name="Sirgkonnektor 8"/>
                <wp:cNvGraphicFramePr/>
                <a:graphic xmlns:a="http://schemas.openxmlformats.org/drawingml/2006/main">
                  <a:graphicData uri="http://schemas.microsoft.com/office/word/2010/wordprocessingShape">
                    <wps:wsp>
                      <wps:cNvCnPr/>
                      <wps:spPr>
                        <a:xfrm>
                          <a:off x="0" y="0"/>
                          <a:ext cx="17813" cy="890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D2BD4" id="Sirgkonnek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102.9pt" to="145.8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" strokecolor="red" strokeweight="3pt"/>
            </w:pict>
          </mc:Fallback>
        </mc:AlternateContent>
      </w:r>
      <w:r w:rsidRPr="004C65DE">
        <w:rPr>
          <w:rFonts w:ascii="Arial" w:hAnsi="Arial" w:cs="Arial"/>
          <w:noProof/>
          <w:lang w:val="et-EE" w:eastAsia="et-EE"/>
        </w:rPr>
        <mc:AlternateContent>
          <mc:Choice Requires="wps">
            <w:drawing>
              <wp:anchor distT="0" distB="0" distL="114300" distR="114300" simplePos="0" relativeHeight="251659264" behindDoc="0" locked="0" layoutInCell="1" allowOverlap="1" wp14:anchorId="4840119E" wp14:editId="7D4E4578">
                <wp:simplePos x="0" y="0"/>
                <wp:positionH relativeFrom="column">
                  <wp:posOffset>1448790</wp:posOffset>
                </wp:positionH>
                <wp:positionV relativeFrom="paragraph">
                  <wp:posOffset>1313015</wp:posOffset>
                </wp:positionV>
                <wp:extent cx="385948" cy="11875"/>
                <wp:effectExtent l="19050" t="19050" r="33655" b="26670"/>
                <wp:wrapNone/>
                <wp:docPr id="940284527" name="Sirgkonnektor 7"/>
                <wp:cNvGraphicFramePr/>
                <a:graphic xmlns:a="http://schemas.openxmlformats.org/drawingml/2006/main">
                  <a:graphicData uri="http://schemas.microsoft.com/office/word/2010/wordprocessingShape">
                    <wps:wsp>
                      <wps:cNvCnPr/>
                      <wps:spPr>
                        <a:xfrm flipV="1">
                          <a:off x="0" y="0"/>
                          <a:ext cx="385948" cy="11875"/>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B08E" id="Sirgkonnek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pt,103.4pt" to="144.5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" strokecolor="red" strokeweight="3pt"/>
            </w:pict>
          </mc:Fallback>
        </mc:AlternateContent>
      </w:r>
      <w:r w:rsidR="00F0569B" w:rsidRPr="004C65DE">
        <w:rPr>
          <w:rFonts w:ascii="Arial" w:hAnsi="Arial" w:cs="Arial"/>
          <w:noProof/>
          <w:lang w:val="et-EE" w:eastAsia="et-EE"/>
        </w:rPr>
        <w:drawing>
          <wp:inline distT="0" distB="0" distL="0" distR="0" wp14:anchorId="5B6CE224" wp14:editId="7B2C5D8F">
            <wp:extent cx="3457575" cy="416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457575" cy="4162425"/>
                    </a:xfrm>
                    <a:prstGeom prst="rect">
                      <a:avLst/>
                    </a:prstGeom>
                  </pic:spPr>
                </pic:pic>
              </a:graphicData>
            </a:graphic>
          </wp:inline>
        </w:drawing>
      </w:r>
      <w:r w:rsidR="009D0C89" w:rsidRPr="004C65DE">
        <w:rPr>
          <w:rFonts w:ascii="Arial" w:hAnsi="Arial" w:cs="Arial"/>
          <w:i/>
          <w:lang w:val="et-EE"/>
        </w:rPr>
        <w:t xml:space="preserve"> </w:t>
      </w:r>
    </w:p>
    <w:p w14:paraId="3C258590" w14:textId="77777777" w:rsidR="009D0C89" w:rsidRPr="004C65DE" w:rsidRDefault="009D0C89" w:rsidP="004C65DE">
      <w:pPr>
        <w:tabs>
          <w:tab w:val="left" w:pos="2835"/>
        </w:tabs>
        <w:spacing w:before="0" w:after="0"/>
        <w:jc w:val="both"/>
        <w:rPr>
          <w:rFonts w:ascii="Arial" w:hAnsi="Arial" w:cs="Arial"/>
          <w:i/>
          <w:lang w:val="et-EE"/>
        </w:rPr>
      </w:pPr>
      <w:r w:rsidRPr="004C65DE">
        <w:rPr>
          <w:rFonts w:ascii="Arial" w:hAnsi="Arial" w:cs="Arial"/>
          <w:i/>
          <w:lang w:val="et-EE"/>
        </w:rPr>
        <w:t>Väljavõte Viimsi valla mandriosa üldplaneeringu kaardist</w:t>
      </w:r>
    </w:p>
    <w:p w14:paraId="39783963" w14:textId="77777777" w:rsidR="00FC6250" w:rsidRPr="004C65DE" w:rsidRDefault="00FC6250" w:rsidP="004C65DE">
      <w:pPr>
        <w:tabs>
          <w:tab w:val="left" w:pos="2835"/>
        </w:tabs>
        <w:spacing w:before="0" w:after="0"/>
        <w:jc w:val="both"/>
        <w:rPr>
          <w:rFonts w:ascii="Arial" w:hAnsi="Arial" w:cs="Arial"/>
          <w:lang w:val="et-EE"/>
        </w:rPr>
      </w:pPr>
    </w:p>
    <w:p w14:paraId="543E4E1A" w14:textId="20B3EB2B" w:rsidR="00FC6250" w:rsidRPr="004C65DE" w:rsidRDefault="009A11F5" w:rsidP="004C65DE">
      <w:pPr>
        <w:pStyle w:val="Heading1"/>
        <w:numPr>
          <w:ilvl w:val="0"/>
          <w:numId w:val="7"/>
        </w:numPr>
        <w:tabs>
          <w:tab w:val="left" w:pos="284"/>
        </w:tabs>
        <w:ind w:left="244" w:hanging="244"/>
        <w:jc w:val="both"/>
        <w:rPr>
          <w:rFonts w:cs="Arial"/>
          <w:caps/>
          <w:szCs w:val="22"/>
          <w:lang w:val="et-EE"/>
        </w:rPr>
      </w:pPr>
      <w:bookmarkStart w:id="6" w:name="_Toc225176086"/>
      <w:r w:rsidRPr="004C65DE">
        <w:rPr>
          <w:rFonts w:cs="Arial"/>
          <w:caps/>
          <w:szCs w:val="22"/>
          <w:lang w:val="et-EE"/>
        </w:rPr>
        <w:t>OLEMASOLEVA OLUKORRA ISELOOMUSTUS</w:t>
      </w:r>
      <w:bookmarkEnd w:id="6"/>
    </w:p>
    <w:p w14:paraId="109D3657" w14:textId="77777777" w:rsidR="00FC6250" w:rsidRPr="004C65DE" w:rsidRDefault="00FC6250" w:rsidP="004C65DE">
      <w:pPr>
        <w:spacing w:before="0" w:after="0"/>
        <w:jc w:val="both"/>
        <w:rPr>
          <w:rFonts w:ascii="Arial" w:hAnsi="Arial" w:cs="Arial"/>
          <w:lang w:val="et-EE"/>
        </w:rPr>
      </w:pPr>
    </w:p>
    <w:p w14:paraId="7A3A53CF" w14:textId="77777777" w:rsidR="00FC6250" w:rsidRPr="004C65DE" w:rsidRDefault="00FC6250" w:rsidP="004C65DE">
      <w:pPr>
        <w:pStyle w:val="Heading2"/>
        <w:numPr>
          <w:ilvl w:val="1"/>
          <w:numId w:val="47"/>
        </w:numPr>
        <w:tabs>
          <w:tab w:val="left" w:pos="426"/>
        </w:tabs>
        <w:jc w:val="both"/>
        <w:rPr>
          <w:rFonts w:cs="Arial"/>
          <w:szCs w:val="22"/>
          <w:lang w:val="et-EE"/>
        </w:rPr>
      </w:pPr>
      <w:bookmarkStart w:id="7" w:name="_Toc225176087"/>
      <w:r w:rsidRPr="004C65DE">
        <w:rPr>
          <w:rFonts w:cs="Arial"/>
          <w:szCs w:val="22"/>
          <w:lang w:val="et-EE"/>
        </w:rPr>
        <w:t>Planeeringuala asukoht ja iseloomustus</w:t>
      </w:r>
      <w:bookmarkEnd w:id="7"/>
    </w:p>
    <w:p w14:paraId="5D58B9A3" w14:textId="400E68AA" w:rsidR="00E01AC5" w:rsidRPr="004C65DE" w:rsidRDefault="00FC6250" w:rsidP="004C65DE">
      <w:pPr>
        <w:spacing w:before="0" w:after="0"/>
        <w:jc w:val="both"/>
        <w:rPr>
          <w:rFonts w:ascii="Arial" w:hAnsi="Arial" w:cs="Arial"/>
          <w:lang w:val="et-EE"/>
        </w:rPr>
      </w:pPr>
      <w:r w:rsidRPr="004C65DE">
        <w:rPr>
          <w:rFonts w:ascii="Arial" w:hAnsi="Arial" w:cs="Arial"/>
          <w:lang w:val="et-EE"/>
        </w:rPr>
        <w:t>Planeeringuala paikneb Viimsi vallas, Viimsi alevikus</w:t>
      </w:r>
      <w:r w:rsidR="008A6D4C" w:rsidRPr="004C65DE">
        <w:rPr>
          <w:rFonts w:ascii="Arial" w:hAnsi="Arial" w:cs="Arial"/>
          <w:lang w:val="et-EE"/>
        </w:rPr>
        <w:t xml:space="preserve"> </w:t>
      </w:r>
      <w:r w:rsidRPr="004C65DE">
        <w:rPr>
          <w:rFonts w:ascii="Arial" w:hAnsi="Arial" w:cs="Arial"/>
          <w:lang w:val="et-EE"/>
        </w:rPr>
        <w:t xml:space="preserve">aadressiga </w:t>
      </w:r>
      <w:r w:rsidR="0046379A" w:rsidRPr="004C65DE">
        <w:rPr>
          <w:rFonts w:ascii="Arial" w:hAnsi="Arial" w:cs="Arial"/>
          <w:lang w:val="et-EE"/>
        </w:rPr>
        <w:t>Halli</w:t>
      </w:r>
      <w:r w:rsidRPr="004C65DE">
        <w:rPr>
          <w:rFonts w:ascii="Arial" w:hAnsi="Arial" w:cs="Arial"/>
          <w:lang w:val="et-EE"/>
        </w:rPr>
        <w:t xml:space="preserve"> tee </w:t>
      </w:r>
      <w:r w:rsidR="0046379A" w:rsidRPr="004C65DE">
        <w:rPr>
          <w:rFonts w:ascii="Arial" w:hAnsi="Arial" w:cs="Arial"/>
          <w:lang w:val="et-EE"/>
        </w:rPr>
        <w:t>3</w:t>
      </w:r>
      <w:r w:rsidRPr="004C65DE">
        <w:rPr>
          <w:rFonts w:ascii="Arial" w:hAnsi="Arial" w:cs="Arial"/>
          <w:lang w:val="et-EE"/>
        </w:rPr>
        <w:t xml:space="preserve"> </w:t>
      </w:r>
      <w:r w:rsidR="0046379A" w:rsidRPr="004C65DE">
        <w:rPr>
          <w:rFonts w:ascii="Arial" w:hAnsi="Arial" w:cs="Arial"/>
          <w:lang w:val="et-EE"/>
        </w:rPr>
        <w:t xml:space="preserve">(katastritunnus 89001:001:1826) </w:t>
      </w:r>
      <w:r w:rsidR="00420E67" w:rsidRPr="004C65DE">
        <w:rPr>
          <w:rFonts w:ascii="Arial" w:hAnsi="Arial" w:cs="Arial"/>
          <w:lang w:val="et-EE"/>
        </w:rPr>
        <w:t>katastriüksus</w:t>
      </w:r>
      <w:r w:rsidR="003C60EB">
        <w:rPr>
          <w:rFonts w:ascii="Arial" w:hAnsi="Arial" w:cs="Arial"/>
          <w:lang w:val="et-EE"/>
        </w:rPr>
        <w:t>e</w:t>
      </w:r>
      <w:r w:rsidR="0046379A" w:rsidRPr="004C65DE">
        <w:rPr>
          <w:rFonts w:ascii="Arial" w:hAnsi="Arial" w:cs="Arial"/>
          <w:lang w:val="et-EE"/>
        </w:rPr>
        <w:t xml:space="preserve"> suurus on 3223</w:t>
      </w:r>
      <w:r w:rsidR="00D30FBD" w:rsidRPr="004C65DE">
        <w:rPr>
          <w:rFonts w:ascii="Arial" w:hAnsi="Arial" w:cs="Arial"/>
          <w:lang w:val="et-EE"/>
        </w:rPr>
        <w:t> </w:t>
      </w:r>
      <w:r w:rsidR="0046379A" w:rsidRPr="004C65DE">
        <w:rPr>
          <w:rFonts w:ascii="Arial" w:hAnsi="Arial" w:cs="Arial"/>
          <w:lang w:val="et-EE"/>
        </w:rPr>
        <w:t>m².</w:t>
      </w:r>
      <w:r w:rsidR="00E01AC5" w:rsidRPr="004C65DE">
        <w:rPr>
          <w:rFonts w:ascii="Arial" w:hAnsi="Arial" w:cs="Arial"/>
          <w:lang w:val="et-EE"/>
        </w:rPr>
        <w:t xml:space="preserve"> Viimsi valla mandriosa üldplaneeringus on planeeritavale ala määratletud perspektiivne tootmismaa juhtotstarve.</w:t>
      </w:r>
    </w:p>
    <w:p w14:paraId="77E1720A" w14:textId="77777777" w:rsidR="00FC6250" w:rsidRPr="004C65DE" w:rsidRDefault="00FC6250" w:rsidP="004C65DE">
      <w:pPr>
        <w:spacing w:before="0" w:after="0"/>
        <w:jc w:val="both"/>
        <w:rPr>
          <w:rFonts w:ascii="Arial" w:hAnsi="Arial" w:cs="Arial"/>
          <w:lang w:val="et-EE"/>
        </w:rPr>
      </w:pPr>
    </w:p>
    <w:p w14:paraId="1EE0E737" w14:textId="77777777" w:rsidR="006E53B3" w:rsidRPr="004C65DE" w:rsidRDefault="00DE117A" w:rsidP="004C65DE">
      <w:pPr>
        <w:pStyle w:val="Heading2"/>
        <w:numPr>
          <w:ilvl w:val="1"/>
          <w:numId w:val="47"/>
        </w:numPr>
        <w:tabs>
          <w:tab w:val="left" w:pos="426"/>
        </w:tabs>
        <w:jc w:val="both"/>
        <w:rPr>
          <w:rFonts w:cs="Arial"/>
          <w:szCs w:val="22"/>
          <w:lang w:val="et-EE"/>
        </w:rPr>
      </w:pPr>
      <w:bookmarkStart w:id="8" w:name="_Toc225176088"/>
      <w:r w:rsidRPr="004C65DE">
        <w:rPr>
          <w:rFonts w:cs="Arial"/>
          <w:szCs w:val="22"/>
          <w:lang w:val="et-EE"/>
        </w:rPr>
        <w:t>Planeer</w:t>
      </w:r>
      <w:r w:rsidR="006E53B3" w:rsidRPr="004C65DE">
        <w:rPr>
          <w:rFonts w:cs="Arial"/>
          <w:szCs w:val="22"/>
          <w:lang w:val="et-EE"/>
        </w:rPr>
        <w:t>inguala maakasutus ja hoonestus</w:t>
      </w:r>
      <w:bookmarkEnd w:id="8"/>
    </w:p>
    <w:p w14:paraId="3218A9BA" w14:textId="5620B6B7" w:rsidR="00025A53" w:rsidRPr="004C65DE" w:rsidRDefault="00420E67" w:rsidP="004C65DE">
      <w:pPr>
        <w:spacing w:before="0" w:after="0"/>
        <w:jc w:val="both"/>
        <w:rPr>
          <w:rFonts w:ascii="Arial" w:hAnsi="Arial" w:cs="Arial"/>
          <w:lang w:val="et-EE"/>
        </w:rPr>
      </w:pPr>
      <w:r w:rsidRPr="004C65DE">
        <w:rPr>
          <w:rFonts w:ascii="Arial" w:hAnsi="Arial" w:cs="Arial"/>
          <w:lang w:val="et-EE"/>
        </w:rPr>
        <w:t>Katastriüksus</w:t>
      </w:r>
      <w:r w:rsidR="00DD62D3" w:rsidRPr="004C65DE">
        <w:rPr>
          <w:rFonts w:ascii="Arial" w:hAnsi="Arial" w:cs="Arial"/>
          <w:lang w:val="et-EE"/>
        </w:rPr>
        <w:t xml:space="preserve"> on hoonestatud</w:t>
      </w:r>
      <w:r w:rsidR="008D4B64" w:rsidRPr="004C65DE">
        <w:rPr>
          <w:rFonts w:ascii="Arial" w:hAnsi="Arial" w:cs="Arial"/>
          <w:lang w:val="et-EE"/>
        </w:rPr>
        <w:t xml:space="preserve"> ja praegu </w:t>
      </w:r>
      <w:r w:rsidR="00E01AC5" w:rsidRPr="004C65DE">
        <w:rPr>
          <w:rFonts w:ascii="Arial" w:hAnsi="Arial" w:cs="Arial"/>
          <w:lang w:val="et-EE"/>
        </w:rPr>
        <w:t>asub seal e</w:t>
      </w:r>
      <w:r w:rsidR="000D30D8" w:rsidRPr="004C65DE">
        <w:rPr>
          <w:rFonts w:ascii="Arial" w:hAnsi="Arial" w:cs="Arial"/>
          <w:lang w:val="et-EE"/>
        </w:rPr>
        <w:t>hitisregistri andmetel</w:t>
      </w:r>
      <w:r w:rsidR="00025A53" w:rsidRPr="004C65DE">
        <w:rPr>
          <w:rFonts w:ascii="Arial" w:hAnsi="Arial" w:cs="Arial"/>
          <w:lang w:val="et-EE"/>
        </w:rPr>
        <w:t xml:space="preserve"> </w:t>
      </w:r>
      <w:r w:rsidR="00B16A32" w:rsidRPr="004C65DE">
        <w:rPr>
          <w:rFonts w:ascii="Arial" w:hAnsi="Arial" w:cs="Arial"/>
          <w:lang w:val="et-EE"/>
        </w:rPr>
        <w:t xml:space="preserve">asub </w:t>
      </w:r>
      <w:r w:rsidR="00025A53" w:rsidRPr="004C65DE">
        <w:rPr>
          <w:rFonts w:ascii="Arial" w:hAnsi="Arial" w:cs="Arial"/>
          <w:lang w:val="et-EE"/>
        </w:rPr>
        <w:t>viilhall</w:t>
      </w:r>
      <w:r w:rsidR="000D30D8" w:rsidRPr="004C65DE">
        <w:rPr>
          <w:rFonts w:ascii="Arial" w:hAnsi="Arial" w:cs="Arial"/>
          <w:lang w:val="et-EE"/>
        </w:rPr>
        <w:t xml:space="preserve">, ehitisregistri koodiga </w:t>
      </w:r>
      <w:r w:rsidR="00E01AC5" w:rsidRPr="004C65DE">
        <w:rPr>
          <w:rFonts w:ascii="Arial" w:hAnsi="Arial" w:cs="Arial"/>
          <w:lang w:val="et-EE"/>
        </w:rPr>
        <w:t>120855252</w:t>
      </w:r>
      <w:r w:rsidR="00025A53" w:rsidRPr="004C65DE">
        <w:rPr>
          <w:rFonts w:ascii="Arial" w:hAnsi="Arial" w:cs="Arial"/>
          <w:lang w:val="et-EE"/>
        </w:rPr>
        <w:t>,</w:t>
      </w:r>
      <w:r w:rsidR="008A6D4C" w:rsidRPr="004C65DE">
        <w:rPr>
          <w:rFonts w:ascii="Arial" w:hAnsi="Arial" w:cs="Arial"/>
          <w:lang w:val="et-EE"/>
        </w:rPr>
        <w:t xml:space="preserve"> </w:t>
      </w:r>
      <w:r w:rsidR="000D30D8" w:rsidRPr="004C65DE">
        <w:rPr>
          <w:rFonts w:ascii="Arial" w:hAnsi="Arial" w:cs="Arial"/>
          <w:lang w:val="et-EE"/>
        </w:rPr>
        <w:t>ehitisealuse pinnaga</w:t>
      </w:r>
      <w:r w:rsidR="008A6D4C" w:rsidRPr="004C65DE">
        <w:rPr>
          <w:rFonts w:ascii="Arial" w:hAnsi="Arial" w:cs="Arial"/>
          <w:lang w:val="et-EE"/>
        </w:rPr>
        <w:t xml:space="preserve"> </w:t>
      </w:r>
      <w:r w:rsidR="00E01AC5" w:rsidRPr="004C65DE">
        <w:rPr>
          <w:rFonts w:ascii="Arial" w:hAnsi="Arial" w:cs="Arial"/>
          <w:lang w:val="et-EE"/>
        </w:rPr>
        <w:t>707,0</w:t>
      </w:r>
      <w:r w:rsidR="008A6D4C" w:rsidRPr="004C65DE">
        <w:rPr>
          <w:rFonts w:ascii="Arial" w:hAnsi="Arial" w:cs="Arial"/>
          <w:lang w:val="et-EE"/>
        </w:rPr>
        <w:t xml:space="preserve"> </w:t>
      </w:r>
      <w:r w:rsidR="00CC27CF" w:rsidRPr="004C65DE">
        <w:rPr>
          <w:rFonts w:ascii="Arial" w:hAnsi="Arial" w:cs="Arial"/>
          <w:lang w:val="et-EE"/>
        </w:rPr>
        <w:t>m².</w:t>
      </w:r>
      <w:r w:rsidR="00D30FBD" w:rsidRPr="004C65DE">
        <w:rPr>
          <w:rFonts w:ascii="Arial" w:hAnsi="Arial" w:cs="Arial"/>
          <w:lang w:val="et-EE"/>
        </w:rPr>
        <w:t xml:space="preserve"> </w:t>
      </w:r>
      <w:r w:rsidR="00E01AC5" w:rsidRPr="004C65DE">
        <w:rPr>
          <w:rFonts w:ascii="Arial" w:hAnsi="Arial" w:cs="Arial"/>
          <w:lang w:val="et-EE"/>
        </w:rPr>
        <w:t xml:space="preserve">Hoone paikneb </w:t>
      </w:r>
      <w:r w:rsidRPr="004C65DE">
        <w:rPr>
          <w:rFonts w:ascii="Arial" w:hAnsi="Arial" w:cs="Arial"/>
          <w:lang w:val="et-EE"/>
        </w:rPr>
        <w:t>katastriüksus</w:t>
      </w:r>
      <w:r w:rsidR="003C60EB">
        <w:rPr>
          <w:rFonts w:ascii="Arial" w:hAnsi="Arial" w:cs="Arial"/>
          <w:lang w:val="et-EE"/>
        </w:rPr>
        <w:t>e</w:t>
      </w:r>
      <w:r w:rsidR="00E01AC5" w:rsidRPr="004C65DE">
        <w:rPr>
          <w:rFonts w:ascii="Arial" w:hAnsi="Arial" w:cs="Arial"/>
          <w:lang w:val="et-EE"/>
        </w:rPr>
        <w:t xml:space="preserve"> lõunapiiril, vastu Halli tee 5 </w:t>
      </w:r>
      <w:r w:rsidRPr="004C65DE">
        <w:rPr>
          <w:rFonts w:ascii="Arial" w:hAnsi="Arial" w:cs="Arial"/>
          <w:lang w:val="et-EE"/>
        </w:rPr>
        <w:t>katastriüksus</w:t>
      </w:r>
      <w:r w:rsidR="00B039C0" w:rsidRPr="004C65DE">
        <w:rPr>
          <w:rFonts w:ascii="Arial" w:hAnsi="Arial" w:cs="Arial"/>
          <w:lang w:val="et-EE"/>
        </w:rPr>
        <w:t>t</w:t>
      </w:r>
      <w:r w:rsidR="00E01AC5" w:rsidRPr="004C65DE">
        <w:rPr>
          <w:rFonts w:ascii="Arial" w:hAnsi="Arial" w:cs="Arial"/>
          <w:lang w:val="et-EE"/>
        </w:rPr>
        <w:t>.</w:t>
      </w:r>
    </w:p>
    <w:p w14:paraId="7EC67265" w14:textId="1E42F766" w:rsidR="00FF663B" w:rsidRPr="004C65DE" w:rsidRDefault="00270613" w:rsidP="004C65DE">
      <w:pPr>
        <w:spacing w:before="0" w:after="0"/>
        <w:jc w:val="both"/>
        <w:rPr>
          <w:rFonts w:ascii="Arial" w:hAnsi="Arial" w:cs="Arial"/>
          <w:lang w:val="et-EE"/>
        </w:rPr>
      </w:pPr>
      <w:r w:rsidRPr="004C65DE">
        <w:rPr>
          <w:rFonts w:ascii="Arial" w:hAnsi="Arial" w:cs="Arial"/>
          <w:lang w:val="et-EE"/>
        </w:rPr>
        <w:t>Olemasolev</w:t>
      </w:r>
      <w:r w:rsidR="006A7918" w:rsidRPr="004C65DE">
        <w:rPr>
          <w:rFonts w:ascii="Arial" w:hAnsi="Arial" w:cs="Arial"/>
          <w:lang w:val="et-EE"/>
        </w:rPr>
        <w:t xml:space="preserve"> hoone on planeeritud</w:t>
      </w:r>
      <w:r w:rsidR="00187E46" w:rsidRPr="004C65DE">
        <w:rPr>
          <w:rFonts w:ascii="Arial" w:hAnsi="Arial" w:cs="Arial"/>
          <w:lang w:val="et-EE"/>
        </w:rPr>
        <w:t xml:space="preserve"> </w:t>
      </w:r>
      <w:r w:rsidR="0046379A" w:rsidRPr="004C65DE">
        <w:rPr>
          <w:rFonts w:ascii="Arial" w:hAnsi="Arial" w:cs="Arial"/>
          <w:lang w:val="et-EE"/>
        </w:rPr>
        <w:t>säilitada</w:t>
      </w:r>
      <w:r w:rsidR="00187E46" w:rsidRPr="004C65DE">
        <w:rPr>
          <w:rFonts w:ascii="Arial" w:hAnsi="Arial" w:cs="Arial"/>
          <w:lang w:val="et-EE"/>
        </w:rPr>
        <w:t>.</w:t>
      </w:r>
    </w:p>
    <w:p w14:paraId="1A65CE44" w14:textId="77777777" w:rsidR="0046379A" w:rsidRPr="004C65DE" w:rsidRDefault="0046379A" w:rsidP="004C65DE">
      <w:pPr>
        <w:spacing w:before="0" w:after="0"/>
        <w:jc w:val="both"/>
        <w:rPr>
          <w:rFonts w:ascii="Arial" w:hAnsi="Arial" w:cs="Arial"/>
          <w:lang w:val="et-EE"/>
        </w:rPr>
      </w:pPr>
    </w:p>
    <w:p w14:paraId="1E1F78BE" w14:textId="2626B105" w:rsidR="006E53B3" w:rsidRPr="004C65DE" w:rsidRDefault="00DE117A" w:rsidP="004C65DE">
      <w:pPr>
        <w:pStyle w:val="Heading2"/>
        <w:numPr>
          <w:ilvl w:val="1"/>
          <w:numId w:val="47"/>
        </w:numPr>
        <w:tabs>
          <w:tab w:val="left" w:pos="426"/>
        </w:tabs>
        <w:jc w:val="both"/>
        <w:rPr>
          <w:rFonts w:cs="Arial"/>
          <w:szCs w:val="22"/>
          <w:lang w:val="et-EE"/>
        </w:rPr>
      </w:pPr>
      <w:bookmarkStart w:id="9" w:name="_Toc225176089"/>
      <w:r w:rsidRPr="004C65DE">
        <w:rPr>
          <w:rFonts w:cs="Arial"/>
          <w:szCs w:val="22"/>
          <w:lang w:val="et-EE"/>
        </w:rPr>
        <w:t xml:space="preserve">Planeeringualaga külgnevad </w:t>
      </w:r>
      <w:r w:rsidR="00420E67" w:rsidRPr="004C65DE">
        <w:rPr>
          <w:rFonts w:cs="Arial"/>
          <w:szCs w:val="22"/>
          <w:lang w:val="et-EE"/>
        </w:rPr>
        <w:t>katastriüksuse</w:t>
      </w:r>
      <w:r w:rsidR="006E53B3" w:rsidRPr="004C65DE">
        <w:rPr>
          <w:rFonts w:cs="Arial"/>
          <w:szCs w:val="22"/>
          <w:lang w:val="et-EE"/>
        </w:rPr>
        <w:t>d ja nende iseloomustus</w:t>
      </w:r>
      <w:bookmarkEnd w:id="9"/>
    </w:p>
    <w:p w14:paraId="3867C1CD" w14:textId="20C6748E" w:rsidR="00FF663B" w:rsidRPr="004C65DE" w:rsidRDefault="000D30D8" w:rsidP="004C65DE">
      <w:pPr>
        <w:spacing w:before="0" w:after="0"/>
        <w:jc w:val="both"/>
        <w:rPr>
          <w:rFonts w:ascii="Arial" w:hAnsi="Arial" w:cs="Arial"/>
          <w:lang w:val="et-EE"/>
        </w:rPr>
      </w:pPr>
      <w:r w:rsidRPr="004C65DE">
        <w:rPr>
          <w:rFonts w:ascii="Arial" w:hAnsi="Arial" w:cs="Arial"/>
          <w:lang w:val="et-EE"/>
        </w:rPr>
        <w:t xml:space="preserve">Planeeringuala piirneb </w:t>
      </w:r>
      <w:r w:rsidR="00420E67" w:rsidRPr="004C65DE">
        <w:rPr>
          <w:rFonts w:ascii="Arial" w:hAnsi="Arial" w:cs="Arial"/>
          <w:lang w:val="et-EE"/>
        </w:rPr>
        <w:t>läänes</w:t>
      </w:r>
      <w:r w:rsidR="004C65DE">
        <w:rPr>
          <w:rFonts w:ascii="Arial" w:hAnsi="Arial" w:cs="Arial"/>
          <w:lang w:val="et-EE"/>
        </w:rPr>
        <w:t xml:space="preserve"> </w:t>
      </w:r>
      <w:r w:rsidR="0046379A" w:rsidRPr="004C65DE">
        <w:rPr>
          <w:rFonts w:ascii="Arial" w:hAnsi="Arial" w:cs="Arial"/>
          <w:lang w:val="et-EE"/>
        </w:rPr>
        <w:t>Halli</w:t>
      </w:r>
      <w:r w:rsidR="0086208A" w:rsidRPr="004C65DE">
        <w:rPr>
          <w:rFonts w:ascii="Arial" w:hAnsi="Arial" w:cs="Arial"/>
          <w:lang w:val="et-EE"/>
        </w:rPr>
        <w:t xml:space="preserve"> tee</w:t>
      </w:r>
      <w:r w:rsidR="00420E67" w:rsidRPr="004C65DE">
        <w:rPr>
          <w:rFonts w:ascii="Arial" w:hAnsi="Arial" w:cs="Arial"/>
          <w:lang w:val="et-EE"/>
        </w:rPr>
        <w:t>ga</w:t>
      </w:r>
      <w:r w:rsidR="008A6D4C" w:rsidRPr="004C65DE">
        <w:rPr>
          <w:rFonts w:ascii="Arial" w:hAnsi="Arial" w:cs="Arial"/>
          <w:lang w:val="et-EE"/>
        </w:rPr>
        <w:t xml:space="preserve"> </w:t>
      </w:r>
      <w:r w:rsidR="0086208A" w:rsidRPr="004C65DE">
        <w:rPr>
          <w:rFonts w:ascii="Arial" w:hAnsi="Arial" w:cs="Arial"/>
          <w:lang w:val="et-EE"/>
        </w:rPr>
        <w:t>(89001:0</w:t>
      </w:r>
      <w:r w:rsidR="006A7918" w:rsidRPr="004C65DE">
        <w:rPr>
          <w:rFonts w:ascii="Arial" w:hAnsi="Arial" w:cs="Arial"/>
          <w:lang w:val="et-EE"/>
        </w:rPr>
        <w:t>1</w:t>
      </w:r>
      <w:r w:rsidR="00E95061" w:rsidRPr="004C65DE">
        <w:rPr>
          <w:rFonts w:ascii="Arial" w:hAnsi="Arial" w:cs="Arial"/>
          <w:lang w:val="et-EE"/>
        </w:rPr>
        <w:t>0</w:t>
      </w:r>
      <w:r w:rsidR="00553F0C" w:rsidRPr="004C65DE">
        <w:rPr>
          <w:rFonts w:ascii="Arial" w:hAnsi="Arial" w:cs="Arial"/>
          <w:lang w:val="et-EE"/>
        </w:rPr>
        <w:t>:</w:t>
      </w:r>
      <w:r w:rsidR="0046379A" w:rsidRPr="004C65DE">
        <w:rPr>
          <w:rFonts w:ascii="Arial" w:hAnsi="Arial" w:cs="Arial"/>
          <w:lang w:val="et-EE"/>
        </w:rPr>
        <w:t>3591</w:t>
      </w:r>
      <w:r w:rsidR="0086208A" w:rsidRPr="004C65DE">
        <w:rPr>
          <w:rFonts w:ascii="Arial" w:hAnsi="Arial" w:cs="Arial"/>
          <w:lang w:val="et-EE"/>
        </w:rPr>
        <w:t>)</w:t>
      </w:r>
      <w:r w:rsidR="006A7918" w:rsidRPr="004C65DE">
        <w:rPr>
          <w:rFonts w:ascii="Arial" w:hAnsi="Arial" w:cs="Arial"/>
          <w:lang w:val="et-EE"/>
        </w:rPr>
        <w:t xml:space="preserve">. </w:t>
      </w:r>
      <w:r w:rsidR="0086208A" w:rsidRPr="004C65DE">
        <w:rPr>
          <w:rFonts w:ascii="Arial" w:hAnsi="Arial" w:cs="Arial"/>
          <w:lang w:val="et-EE"/>
        </w:rPr>
        <w:t xml:space="preserve">Põhjas </w:t>
      </w:r>
      <w:r w:rsidR="005C74FC" w:rsidRPr="004C65DE">
        <w:rPr>
          <w:rFonts w:ascii="Arial" w:hAnsi="Arial" w:cs="Arial"/>
          <w:lang w:val="et-EE"/>
        </w:rPr>
        <w:t xml:space="preserve">piirneb </w:t>
      </w:r>
      <w:r w:rsidR="00420E67" w:rsidRPr="004C65DE">
        <w:rPr>
          <w:rFonts w:ascii="Arial" w:hAnsi="Arial" w:cs="Arial"/>
          <w:lang w:val="et-EE"/>
        </w:rPr>
        <w:t>katastriüksus</w:t>
      </w:r>
      <w:r w:rsidR="003C60EB">
        <w:rPr>
          <w:rFonts w:ascii="Arial" w:hAnsi="Arial" w:cs="Arial"/>
          <w:lang w:val="et-EE"/>
        </w:rPr>
        <w:t>ega</w:t>
      </w:r>
      <w:r w:rsidR="005C74FC" w:rsidRPr="004C65DE">
        <w:rPr>
          <w:rFonts w:ascii="Arial" w:hAnsi="Arial" w:cs="Arial"/>
          <w:lang w:val="et-EE"/>
        </w:rPr>
        <w:t xml:space="preserve"> </w:t>
      </w:r>
      <w:r w:rsidR="0046379A" w:rsidRPr="004C65DE">
        <w:rPr>
          <w:rFonts w:ascii="Arial" w:hAnsi="Arial" w:cs="Arial"/>
          <w:lang w:val="et-EE"/>
        </w:rPr>
        <w:t>Halli tee 3a</w:t>
      </w:r>
      <w:r w:rsidR="008A6D4C" w:rsidRPr="004C65DE">
        <w:rPr>
          <w:rFonts w:ascii="Arial" w:hAnsi="Arial" w:cs="Arial"/>
          <w:lang w:val="et-EE"/>
        </w:rPr>
        <w:t xml:space="preserve"> </w:t>
      </w:r>
      <w:r w:rsidR="0086208A" w:rsidRPr="004C65DE">
        <w:rPr>
          <w:rFonts w:ascii="Arial" w:hAnsi="Arial" w:cs="Arial"/>
          <w:lang w:val="et-EE"/>
        </w:rPr>
        <w:t>(</w:t>
      </w:r>
      <w:r w:rsidR="00BF2B7E" w:rsidRPr="004C65DE">
        <w:rPr>
          <w:rFonts w:ascii="Arial" w:hAnsi="Arial" w:cs="Arial"/>
          <w:lang w:val="et-EE"/>
        </w:rPr>
        <w:t>89001:0</w:t>
      </w:r>
      <w:r w:rsidR="00740618" w:rsidRPr="004C65DE">
        <w:rPr>
          <w:rFonts w:ascii="Arial" w:hAnsi="Arial" w:cs="Arial"/>
          <w:lang w:val="et-EE"/>
        </w:rPr>
        <w:t>0</w:t>
      </w:r>
      <w:r w:rsidR="00E95061" w:rsidRPr="004C65DE">
        <w:rPr>
          <w:rFonts w:ascii="Arial" w:hAnsi="Arial" w:cs="Arial"/>
          <w:lang w:val="et-EE"/>
        </w:rPr>
        <w:t>1</w:t>
      </w:r>
      <w:r w:rsidR="0046379A" w:rsidRPr="004C65DE">
        <w:rPr>
          <w:rFonts w:ascii="Arial" w:hAnsi="Arial" w:cs="Arial"/>
          <w:lang w:val="et-EE"/>
        </w:rPr>
        <w:t>:1827</w:t>
      </w:r>
      <w:r w:rsidR="00740618" w:rsidRPr="004C65DE">
        <w:rPr>
          <w:rFonts w:ascii="Arial" w:hAnsi="Arial" w:cs="Arial"/>
          <w:lang w:val="et-EE"/>
        </w:rPr>
        <w:t>)</w:t>
      </w:r>
      <w:r w:rsidR="0046379A" w:rsidRPr="004C65DE">
        <w:rPr>
          <w:rFonts w:ascii="Arial" w:hAnsi="Arial" w:cs="Arial"/>
          <w:lang w:val="et-EE"/>
        </w:rPr>
        <w:t>, lõunas</w:t>
      </w:r>
      <w:r w:rsidR="0086208A" w:rsidRPr="004C65DE">
        <w:rPr>
          <w:rFonts w:ascii="Arial" w:hAnsi="Arial" w:cs="Arial"/>
          <w:lang w:val="et-EE"/>
        </w:rPr>
        <w:t xml:space="preserve"> </w:t>
      </w:r>
      <w:r w:rsidR="00740618" w:rsidRPr="004C65DE">
        <w:rPr>
          <w:rFonts w:ascii="Arial" w:hAnsi="Arial" w:cs="Arial"/>
          <w:lang w:val="et-EE"/>
        </w:rPr>
        <w:t xml:space="preserve">Halli tee </w:t>
      </w:r>
      <w:r w:rsidR="0046379A" w:rsidRPr="004C65DE">
        <w:rPr>
          <w:rFonts w:ascii="Arial" w:hAnsi="Arial" w:cs="Arial"/>
          <w:lang w:val="et-EE"/>
        </w:rPr>
        <w:t xml:space="preserve">5 </w:t>
      </w:r>
      <w:r w:rsidR="0086208A" w:rsidRPr="004C65DE">
        <w:rPr>
          <w:rFonts w:ascii="Arial" w:hAnsi="Arial" w:cs="Arial"/>
          <w:lang w:val="et-EE"/>
        </w:rPr>
        <w:t>(</w:t>
      </w:r>
      <w:r w:rsidR="00357F50" w:rsidRPr="004C65DE">
        <w:rPr>
          <w:rFonts w:ascii="Arial" w:hAnsi="Arial" w:cs="Arial"/>
          <w:lang w:val="et-EE"/>
        </w:rPr>
        <w:t>89001:001:</w:t>
      </w:r>
      <w:r w:rsidR="0046379A" w:rsidRPr="004C65DE">
        <w:rPr>
          <w:rFonts w:ascii="Arial" w:hAnsi="Arial" w:cs="Arial"/>
          <w:lang w:val="et-EE"/>
        </w:rPr>
        <w:t>2281</w:t>
      </w:r>
      <w:r w:rsidR="008A6D4C" w:rsidRPr="004C65DE">
        <w:rPr>
          <w:rFonts w:ascii="Arial" w:hAnsi="Arial" w:cs="Arial"/>
          <w:lang w:val="et-EE"/>
        </w:rPr>
        <w:t>)</w:t>
      </w:r>
      <w:r w:rsidR="00B83154" w:rsidRPr="004C65DE">
        <w:rPr>
          <w:rFonts w:ascii="Arial" w:hAnsi="Arial" w:cs="Arial"/>
          <w:lang w:val="et-EE"/>
        </w:rPr>
        <w:t xml:space="preserve"> </w:t>
      </w:r>
      <w:r w:rsidR="00E95061" w:rsidRPr="004C65DE">
        <w:rPr>
          <w:rFonts w:ascii="Arial" w:hAnsi="Arial" w:cs="Arial"/>
          <w:lang w:val="et-EE"/>
        </w:rPr>
        <w:t xml:space="preserve">ja </w:t>
      </w:r>
      <w:r w:rsidR="00606D41" w:rsidRPr="004C65DE">
        <w:rPr>
          <w:rFonts w:ascii="Arial" w:hAnsi="Arial" w:cs="Arial"/>
          <w:lang w:val="et-EE"/>
        </w:rPr>
        <w:t>Halli tee 7 (89001:001:2282)</w:t>
      </w:r>
      <w:r w:rsidR="00187E46" w:rsidRPr="004C65DE">
        <w:rPr>
          <w:rFonts w:ascii="Arial" w:hAnsi="Arial" w:cs="Arial"/>
          <w:lang w:val="et-EE"/>
        </w:rPr>
        <w:t xml:space="preserve"> </w:t>
      </w:r>
      <w:r w:rsidR="0086208A" w:rsidRPr="004C65DE">
        <w:rPr>
          <w:rFonts w:ascii="Arial" w:hAnsi="Arial" w:cs="Arial"/>
          <w:lang w:val="et-EE"/>
        </w:rPr>
        <w:t>tootmis</w:t>
      </w:r>
      <w:r w:rsidR="00B83154" w:rsidRPr="004C65DE">
        <w:rPr>
          <w:rFonts w:ascii="Arial" w:hAnsi="Arial" w:cs="Arial"/>
          <w:lang w:val="et-EE"/>
        </w:rPr>
        <w:t>- ja ärimaa</w:t>
      </w:r>
      <w:r w:rsidR="0086208A" w:rsidRPr="004C65DE">
        <w:rPr>
          <w:rFonts w:ascii="Arial" w:hAnsi="Arial" w:cs="Arial"/>
          <w:lang w:val="et-EE"/>
        </w:rPr>
        <w:t xml:space="preserve"> sihtotstarbega </w:t>
      </w:r>
      <w:r w:rsidR="00420E67" w:rsidRPr="004C65DE">
        <w:rPr>
          <w:rFonts w:ascii="Arial" w:hAnsi="Arial" w:cs="Arial"/>
          <w:lang w:val="et-EE"/>
        </w:rPr>
        <w:t>katastriüksus</w:t>
      </w:r>
      <w:r w:rsidR="0086208A" w:rsidRPr="004C65DE">
        <w:rPr>
          <w:rFonts w:ascii="Arial" w:hAnsi="Arial" w:cs="Arial"/>
          <w:lang w:val="et-EE"/>
        </w:rPr>
        <w:t xml:space="preserve">tega. </w:t>
      </w:r>
      <w:r w:rsidR="0046379A" w:rsidRPr="004C65DE">
        <w:rPr>
          <w:rFonts w:ascii="Arial" w:hAnsi="Arial" w:cs="Arial"/>
          <w:lang w:val="et-EE"/>
        </w:rPr>
        <w:t>Ida</w:t>
      </w:r>
      <w:r w:rsidR="0086208A" w:rsidRPr="004C65DE">
        <w:rPr>
          <w:rFonts w:ascii="Arial" w:hAnsi="Arial" w:cs="Arial"/>
          <w:lang w:val="et-EE"/>
        </w:rPr>
        <w:t>külge jää</w:t>
      </w:r>
      <w:r w:rsidR="0046379A" w:rsidRPr="004C65DE">
        <w:rPr>
          <w:rFonts w:ascii="Arial" w:hAnsi="Arial" w:cs="Arial"/>
          <w:lang w:val="et-EE"/>
        </w:rPr>
        <w:t>b</w:t>
      </w:r>
      <w:r w:rsidR="008A6D4C" w:rsidRPr="004C65DE">
        <w:rPr>
          <w:rFonts w:ascii="Arial" w:hAnsi="Arial" w:cs="Arial"/>
          <w:lang w:val="et-EE"/>
        </w:rPr>
        <w:t xml:space="preserve"> </w:t>
      </w:r>
      <w:r w:rsidR="0046379A" w:rsidRPr="004C65DE">
        <w:rPr>
          <w:rFonts w:ascii="Arial" w:hAnsi="Arial" w:cs="Arial"/>
          <w:lang w:val="et-EE"/>
        </w:rPr>
        <w:t>Tulbi</w:t>
      </w:r>
      <w:r w:rsidR="00D30FBD" w:rsidRPr="004C65DE">
        <w:rPr>
          <w:rFonts w:ascii="Arial" w:hAnsi="Arial" w:cs="Arial"/>
          <w:lang w:val="et-EE"/>
        </w:rPr>
        <w:t xml:space="preserve"> </w:t>
      </w:r>
      <w:r w:rsidR="0086208A" w:rsidRPr="004C65DE">
        <w:rPr>
          <w:rFonts w:ascii="Arial" w:hAnsi="Arial" w:cs="Arial"/>
          <w:lang w:val="et-EE"/>
        </w:rPr>
        <w:t xml:space="preserve">tee </w:t>
      </w:r>
      <w:r w:rsidR="0046379A" w:rsidRPr="004C65DE">
        <w:rPr>
          <w:rFonts w:ascii="Arial" w:hAnsi="Arial" w:cs="Arial"/>
          <w:lang w:val="et-EE"/>
        </w:rPr>
        <w:t>4</w:t>
      </w:r>
      <w:r w:rsidR="0086208A" w:rsidRPr="004C65DE">
        <w:rPr>
          <w:rFonts w:ascii="Arial" w:hAnsi="Arial" w:cs="Arial"/>
          <w:lang w:val="et-EE"/>
        </w:rPr>
        <w:t xml:space="preserve"> (89001:00</w:t>
      </w:r>
      <w:r w:rsidR="00C21EED" w:rsidRPr="004C65DE">
        <w:rPr>
          <w:rFonts w:ascii="Arial" w:hAnsi="Arial" w:cs="Arial"/>
          <w:lang w:val="et-EE"/>
        </w:rPr>
        <w:t>1</w:t>
      </w:r>
      <w:r w:rsidR="0086208A" w:rsidRPr="004C65DE">
        <w:rPr>
          <w:rFonts w:ascii="Arial" w:hAnsi="Arial" w:cs="Arial"/>
          <w:lang w:val="et-EE"/>
        </w:rPr>
        <w:t>:1</w:t>
      </w:r>
      <w:r w:rsidR="0046379A" w:rsidRPr="004C65DE">
        <w:rPr>
          <w:rFonts w:ascii="Arial" w:hAnsi="Arial" w:cs="Arial"/>
          <w:lang w:val="et-EE"/>
        </w:rPr>
        <w:t xml:space="preserve">825) tootmismaa </w:t>
      </w:r>
      <w:r w:rsidR="0086208A" w:rsidRPr="004C65DE">
        <w:rPr>
          <w:rFonts w:ascii="Arial" w:hAnsi="Arial" w:cs="Arial"/>
          <w:lang w:val="et-EE"/>
        </w:rPr>
        <w:t xml:space="preserve">sihtotstarbega </w:t>
      </w:r>
      <w:r w:rsidR="00420E67" w:rsidRPr="004C65DE">
        <w:rPr>
          <w:rFonts w:ascii="Arial" w:hAnsi="Arial" w:cs="Arial"/>
          <w:lang w:val="et-EE"/>
        </w:rPr>
        <w:t>katastriüksus</w:t>
      </w:r>
      <w:r w:rsidR="0086208A" w:rsidRPr="004C65DE">
        <w:rPr>
          <w:rFonts w:ascii="Arial" w:hAnsi="Arial" w:cs="Arial"/>
          <w:lang w:val="et-EE"/>
        </w:rPr>
        <w:t>.</w:t>
      </w:r>
    </w:p>
    <w:p w14:paraId="7F82B8D3" w14:textId="77777777" w:rsidR="0086208A" w:rsidRPr="004C65DE" w:rsidRDefault="0086208A" w:rsidP="004C65DE">
      <w:pPr>
        <w:spacing w:before="0" w:after="0"/>
        <w:jc w:val="both"/>
        <w:rPr>
          <w:rFonts w:ascii="Arial" w:hAnsi="Arial" w:cs="Arial"/>
          <w:lang w:val="et-EE"/>
        </w:rPr>
      </w:pPr>
    </w:p>
    <w:p w14:paraId="54F9714F" w14:textId="77777777" w:rsidR="006E53B3" w:rsidRPr="004C65DE" w:rsidRDefault="00DE117A" w:rsidP="004C65DE">
      <w:pPr>
        <w:pStyle w:val="Heading2"/>
        <w:numPr>
          <w:ilvl w:val="1"/>
          <w:numId w:val="47"/>
        </w:numPr>
        <w:tabs>
          <w:tab w:val="left" w:pos="426"/>
        </w:tabs>
        <w:jc w:val="both"/>
        <w:rPr>
          <w:rFonts w:cs="Arial"/>
          <w:szCs w:val="22"/>
          <w:lang w:val="et-EE"/>
        </w:rPr>
      </w:pPr>
      <w:bookmarkStart w:id="10" w:name="_Toc225176090"/>
      <w:r w:rsidRPr="004C65DE">
        <w:rPr>
          <w:rFonts w:cs="Arial"/>
          <w:szCs w:val="22"/>
          <w:lang w:val="et-EE"/>
        </w:rPr>
        <w:t>Ol</w:t>
      </w:r>
      <w:r w:rsidR="006E53B3" w:rsidRPr="004C65DE">
        <w:rPr>
          <w:rFonts w:cs="Arial"/>
          <w:szCs w:val="22"/>
          <w:lang w:val="et-EE"/>
        </w:rPr>
        <w:t>emasolevad teed ja juurdepääsud</w:t>
      </w:r>
      <w:bookmarkEnd w:id="10"/>
    </w:p>
    <w:p w14:paraId="007CCAE1" w14:textId="423F6E5D" w:rsidR="00FF663B" w:rsidRPr="004C65DE" w:rsidRDefault="006E7808" w:rsidP="004C65DE">
      <w:pPr>
        <w:spacing w:before="0" w:after="0"/>
        <w:jc w:val="both"/>
        <w:rPr>
          <w:rFonts w:ascii="Arial" w:hAnsi="Arial" w:cs="Arial"/>
          <w:lang w:val="et-EE"/>
        </w:rPr>
      </w:pPr>
      <w:r w:rsidRPr="004C65DE">
        <w:rPr>
          <w:rFonts w:ascii="Arial" w:hAnsi="Arial" w:cs="Arial"/>
          <w:lang w:val="et-EE"/>
        </w:rPr>
        <w:t>Planeeritavale alale on juurdepääs</w:t>
      </w:r>
      <w:r w:rsidR="000D30D8" w:rsidRPr="004C65DE">
        <w:rPr>
          <w:rFonts w:ascii="Arial" w:hAnsi="Arial" w:cs="Arial"/>
          <w:lang w:val="et-EE"/>
        </w:rPr>
        <w:t xml:space="preserve"> </w:t>
      </w:r>
      <w:proofErr w:type="spellStart"/>
      <w:r w:rsidRPr="004C65DE">
        <w:rPr>
          <w:rFonts w:ascii="Arial" w:hAnsi="Arial" w:cs="Arial"/>
          <w:lang w:val="et-EE"/>
        </w:rPr>
        <w:t>Vehema</w:t>
      </w:r>
      <w:proofErr w:type="spellEnd"/>
      <w:r w:rsidRPr="004C65DE">
        <w:rPr>
          <w:rFonts w:ascii="Arial" w:hAnsi="Arial" w:cs="Arial"/>
          <w:lang w:val="et-EE"/>
        </w:rPr>
        <w:t xml:space="preserve"> tee kaudu </w:t>
      </w:r>
      <w:r w:rsidR="00A63C9B" w:rsidRPr="004C65DE">
        <w:rPr>
          <w:rFonts w:ascii="Arial" w:hAnsi="Arial" w:cs="Arial"/>
          <w:lang w:val="et-EE"/>
        </w:rPr>
        <w:t>Halli</w:t>
      </w:r>
      <w:r w:rsidR="008B1A63" w:rsidRPr="004C65DE">
        <w:rPr>
          <w:rFonts w:ascii="Arial" w:hAnsi="Arial" w:cs="Arial"/>
          <w:lang w:val="et-EE"/>
        </w:rPr>
        <w:t xml:space="preserve"> tee</w:t>
      </w:r>
      <w:r w:rsidRPr="004C65DE">
        <w:rPr>
          <w:rFonts w:ascii="Arial" w:hAnsi="Arial" w:cs="Arial"/>
          <w:lang w:val="et-EE"/>
        </w:rPr>
        <w:t>le</w:t>
      </w:r>
      <w:r w:rsidR="00A63C9B" w:rsidRPr="004C65DE">
        <w:rPr>
          <w:rFonts w:ascii="Arial" w:hAnsi="Arial" w:cs="Arial"/>
          <w:lang w:val="et-EE"/>
        </w:rPr>
        <w:t xml:space="preserve">. Halli tee </w:t>
      </w:r>
      <w:r w:rsidRPr="004C65DE">
        <w:rPr>
          <w:rFonts w:ascii="Arial" w:hAnsi="Arial" w:cs="Arial"/>
          <w:lang w:val="et-EE"/>
        </w:rPr>
        <w:t>(89001:0</w:t>
      </w:r>
      <w:r w:rsidR="007A4AA8" w:rsidRPr="004C65DE">
        <w:rPr>
          <w:rFonts w:ascii="Arial" w:hAnsi="Arial" w:cs="Arial"/>
          <w:lang w:val="et-EE"/>
        </w:rPr>
        <w:t>01</w:t>
      </w:r>
      <w:r w:rsidRPr="004C65DE">
        <w:rPr>
          <w:rFonts w:ascii="Arial" w:hAnsi="Arial" w:cs="Arial"/>
          <w:lang w:val="et-EE"/>
        </w:rPr>
        <w:t>:</w:t>
      </w:r>
      <w:r w:rsidR="00A63C9B" w:rsidRPr="004C65DE">
        <w:rPr>
          <w:rFonts w:ascii="Arial" w:hAnsi="Arial" w:cs="Arial"/>
          <w:lang w:val="et-EE"/>
        </w:rPr>
        <w:t>3591</w:t>
      </w:r>
      <w:r w:rsidRPr="004C65DE">
        <w:rPr>
          <w:rFonts w:ascii="Arial" w:hAnsi="Arial" w:cs="Arial"/>
          <w:lang w:val="et-EE"/>
        </w:rPr>
        <w:t xml:space="preserve">) </w:t>
      </w:r>
      <w:r w:rsidR="000D30D8" w:rsidRPr="004C65DE">
        <w:rPr>
          <w:rFonts w:ascii="Arial" w:hAnsi="Arial" w:cs="Arial"/>
          <w:lang w:val="et-EE"/>
        </w:rPr>
        <w:t xml:space="preserve">on asfaltkattega </w:t>
      </w:r>
      <w:r w:rsidR="008B1A63" w:rsidRPr="004C65DE">
        <w:rPr>
          <w:rFonts w:ascii="Arial" w:hAnsi="Arial" w:cs="Arial"/>
          <w:lang w:val="et-EE"/>
        </w:rPr>
        <w:t>k</w:t>
      </w:r>
      <w:r w:rsidR="00DD62D3" w:rsidRPr="004C65DE">
        <w:rPr>
          <w:rFonts w:ascii="Arial" w:hAnsi="Arial" w:cs="Arial"/>
          <w:lang w:val="et-EE"/>
        </w:rPr>
        <w:t xml:space="preserve">ohalik tee, mis </w:t>
      </w:r>
      <w:r w:rsidR="00A63C9B" w:rsidRPr="004C65DE">
        <w:rPr>
          <w:rFonts w:ascii="Arial" w:hAnsi="Arial" w:cs="Arial"/>
          <w:lang w:val="et-EE"/>
        </w:rPr>
        <w:t>on tupiktänav.</w:t>
      </w:r>
    </w:p>
    <w:p w14:paraId="096461C0" w14:textId="77777777" w:rsidR="000442A5" w:rsidRPr="004C65DE" w:rsidRDefault="000442A5" w:rsidP="004C65DE">
      <w:pPr>
        <w:spacing w:before="0" w:after="0"/>
        <w:jc w:val="both"/>
        <w:rPr>
          <w:rFonts w:ascii="Arial" w:hAnsi="Arial" w:cs="Arial"/>
          <w:lang w:val="et-EE"/>
        </w:rPr>
      </w:pPr>
    </w:p>
    <w:p w14:paraId="4730680F" w14:textId="10933697" w:rsidR="007A4AA8" w:rsidRPr="004C65DE" w:rsidRDefault="006E53B3" w:rsidP="004C65DE">
      <w:pPr>
        <w:pStyle w:val="Heading2"/>
        <w:numPr>
          <w:ilvl w:val="1"/>
          <w:numId w:val="47"/>
        </w:numPr>
        <w:tabs>
          <w:tab w:val="left" w:pos="426"/>
        </w:tabs>
        <w:jc w:val="both"/>
        <w:rPr>
          <w:rFonts w:cs="Arial"/>
          <w:szCs w:val="22"/>
          <w:lang w:val="et-EE"/>
        </w:rPr>
      </w:pPr>
      <w:bookmarkStart w:id="11" w:name="_Toc225176091"/>
      <w:r w:rsidRPr="004C65DE">
        <w:rPr>
          <w:rFonts w:cs="Arial"/>
          <w:szCs w:val="22"/>
          <w:lang w:val="et-EE"/>
        </w:rPr>
        <w:t>Olemasolev tehnovarustu</w:t>
      </w:r>
      <w:r w:rsidR="007A4AA8" w:rsidRPr="004C65DE">
        <w:rPr>
          <w:rFonts w:cs="Arial"/>
          <w:szCs w:val="22"/>
          <w:lang w:val="et-EE"/>
        </w:rPr>
        <w:t>s</w:t>
      </w:r>
      <w:bookmarkEnd w:id="11"/>
    </w:p>
    <w:p w14:paraId="189FE0C4" w14:textId="4FC26997" w:rsidR="00FF663B" w:rsidRPr="004C65DE" w:rsidRDefault="00420E67" w:rsidP="004C65DE">
      <w:pPr>
        <w:spacing w:before="0" w:after="0"/>
        <w:jc w:val="both"/>
        <w:rPr>
          <w:rFonts w:ascii="Arial" w:hAnsi="Arial" w:cs="Arial"/>
          <w:lang w:val="et-EE"/>
        </w:rPr>
      </w:pPr>
      <w:r w:rsidRPr="004C65DE">
        <w:rPr>
          <w:rFonts w:ascii="Arial" w:hAnsi="Arial" w:cs="Arial"/>
          <w:lang w:val="et-EE"/>
        </w:rPr>
        <w:t>Katastriüksus</w:t>
      </w:r>
      <w:r w:rsidR="003C60EB">
        <w:rPr>
          <w:rFonts w:ascii="Arial" w:hAnsi="Arial" w:cs="Arial"/>
          <w:lang w:val="et-EE"/>
        </w:rPr>
        <w:t>e</w:t>
      </w:r>
      <w:r w:rsidR="008B1A63" w:rsidRPr="004C65DE">
        <w:rPr>
          <w:rFonts w:ascii="Arial" w:hAnsi="Arial" w:cs="Arial"/>
          <w:lang w:val="et-EE"/>
        </w:rPr>
        <w:t xml:space="preserve"> osa</w:t>
      </w:r>
      <w:r w:rsidR="0063588F" w:rsidRPr="004C65DE">
        <w:rPr>
          <w:rFonts w:ascii="Arial" w:hAnsi="Arial" w:cs="Arial"/>
          <w:lang w:val="et-EE"/>
        </w:rPr>
        <w:t>s</w:t>
      </w:r>
      <w:r w:rsidR="008B1A63" w:rsidRPr="004C65DE">
        <w:rPr>
          <w:rFonts w:ascii="Arial" w:hAnsi="Arial" w:cs="Arial"/>
          <w:lang w:val="et-EE"/>
        </w:rPr>
        <w:t xml:space="preserve"> on väljaehit</w:t>
      </w:r>
      <w:r w:rsidR="006E42BB" w:rsidRPr="004C65DE">
        <w:rPr>
          <w:rFonts w:ascii="Arial" w:hAnsi="Arial" w:cs="Arial"/>
          <w:lang w:val="et-EE"/>
        </w:rPr>
        <w:t>atud</w:t>
      </w:r>
      <w:r w:rsidR="008A6D4C" w:rsidRPr="004C65DE">
        <w:rPr>
          <w:rFonts w:ascii="Arial" w:hAnsi="Arial" w:cs="Arial"/>
          <w:lang w:val="et-EE"/>
        </w:rPr>
        <w:t xml:space="preserve"> </w:t>
      </w:r>
      <w:r w:rsidR="006E42BB" w:rsidRPr="004C65DE">
        <w:rPr>
          <w:rFonts w:ascii="Arial" w:hAnsi="Arial" w:cs="Arial"/>
          <w:lang w:val="et-EE"/>
        </w:rPr>
        <w:t>side</w:t>
      </w:r>
      <w:r w:rsidR="007A4AA8" w:rsidRPr="004C65DE">
        <w:rPr>
          <w:rFonts w:ascii="Arial" w:hAnsi="Arial" w:cs="Arial"/>
          <w:lang w:val="et-EE"/>
        </w:rPr>
        <w:t>-</w:t>
      </w:r>
      <w:r w:rsidR="006E42BB" w:rsidRPr="004C65DE">
        <w:rPr>
          <w:rFonts w:ascii="Arial" w:hAnsi="Arial" w:cs="Arial"/>
          <w:lang w:val="et-EE"/>
        </w:rPr>
        <w:t xml:space="preserve"> ja elektri</w:t>
      </w:r>
      <w:r w:rsidR="00731448" w:rsidRPr="004C65DE">
        <w:rPr>
          <w:rFonts w:ascii="Arial" w:hAnsi="Arial" w:cs="Arial"/>
          <w:lang w:val="et-EE"/>
        </w:rPr>
        <w:t xml:space="preserve"> </w:t>
      </w:r>
      <w:r w:rsidR="006E42BB" w:rsidRPr="004C65DE">
        <w:rPr>
          <w:rFonts w:ascii="Arial" w:hAnsi="Arial" w:cs="Arial"/>
          <w:lang w:val="et-EE"/>
        </w:rPr>
        <w:t>maakaabelliin</w:t>
      </w:r>
      <w:r w:rsidR="007A4AA8" w:rsidRPr="004C65DE">
        <w:rPr>
          <w:rFonts w:ascii="Arial" w:hAnsi="Arial" w:cs="Arial"/>
          <w:lang w:val="et-EE"/>
        </w:rPr>
        <w:t>, v</w:t>
      </w:r>
      <w:r w:rsidR="008A6D4C" w:rsidRPr="004C65DE">
        <w:rPr>
          <w:rFonts w:ascii="Arial" w:hAnsi="Arial" w:cs="Arial"/>
          <w:lang w:val="et-EE"/>
        </w:rPr>
        <w:t>ee-</w:t>
      </w:r>
      <w:r w:rsidR="007A4AA8" w:rsidRPr="004C65DE">
        <w:rPr>
          <w:rFonts w:ascii="Arial" w:hAnsi="Arial" w:cs="Arial"/>
          <w:lang w:val="et-EE"/>
        </w:rPr>
        <w:t>,</w:t>
      </w:r>
      <w:r w:rsidR="006E42BB" w:rsidRPr="004C65DE">
        <w:rPr>
          <w:rFonts w:ascii="Arial" w:hAnsi="Arial" w:cs="Arial"/>
          <w:lang w:val="et-EE"/>
        </w:rPr>
        <w:t xml:space="preserve"> kanalisatsioo</w:t>
      </w:r>
      <w:r w:rsidR="007A4AA8" w:rsidRPr="004C65DE">
        <w:rPr>
          <w:rFonts w:ascii="Arial" w:hAnsi="Arial" w:cs="Arial"/>
          <w:lang w:val="et-EE"/>
        </w:rPr>
        <w:t xml:space="preserve">ni </w:t>
      </w:r>
      <w:r w:rsidR="00A63C9B" w:rsidRPr="004C65DE">
        <w:rPr>
          <w:rFonts w:ascii="Arial" w:hAnsi="Arial" w:cs="Arial"/>
          <w:lang w:val="et-EE"/>
        </w:rPr>
        <w:t>ja gaasi</w:t>
      </w:r>
      <w:r w:rsidR="007A4AA8" w:rsidRPr="004C65DE">
        <w:rPr>
          <w:rFonts w:ascii="Arial" w:hAnsi="Arial" w:cs="Arial"/>
          <w:lang w:val="et-EE"/>
        </w:rPr>
        <w:t>torustik</w:t>
      </w:r>
      <w:r w:rsidR="003C60EB">
        <w:rPr>
          <w:rFonts w:ascii="Arial" w:hAnsi="Arial" w:cs="Arial"/>
          <w:lang w:val="et-EE"/>
        </w:rPr>
        <w:t>.</w:t>
      </w:r>
      <w:r w:rsidR="007A4AA8" w:rsidRPr="004C65DE">
        <w:rPr>
          <w:rFonts w:ascii="Arial" w:hAnsi="Arial" w:cs="Arial"/>
          <w:lang w:val="et-EE"/>
        </w:rPr>
        <w:t xml:space="preserve"> </w:t>
      </w:r>
      <w:r w:rsidR="008B1A63" w:rsidRPr="004C65DE">
        <w:rPr>
          <w:rFonts w:ascii="Arial" w:hAnsi="Arial" w:cs="Arial"/>
          <w:lang w:val="et-EE"/>
        </w:rPr>
        <w:t>Liitumispun</w:t>
      </w:r>
      <w:r w:rsidR="006E42BB" w:rsidRPr="004C65DE">
        <w:rPr>
          <w:rFonts w:ascii="Arial" w:hAnsi="Arial" w:cs="Arial"/>
          <w:lang w:val="et-EE"/>
        </w:rPr>
        <w:t xml:space="preserve">ktid </w:t>
      </w:r>
      <w:r w:rsidR="007A4AA8" w:rsidRPr="004C65DE">
        <w:rPr>
          <w:rFonts w:ascii="Arial" w:hAnsi="Arial" w:cs="Arial"/>
          <w:lang w:val="et-EE"/>
        </w:rPr>
        <w:t xml:space="preserve">asuvad </w:t>
      </w:r>
      <w:r w:rsidRPr="004C65DE">
        <w:rPr>
          <w:rFonts w:ascii="Arial" w:hAnsi="Arial" w:cs="Arial"/>
          <w:lang w:val="et-EE"/>
        </w:rPr>
        <w:t>katastriüksus</w:t>
      </w:r>
      <w:r w:rsidR="004C65DE">
        <w:rPr>
          <w:rFonts w:ascii="Arial" w:hAnsi="Arial" w:cs="Arial"/>
          <w:lang w:val="et-EE"/>
        </w:rPr>
        <w:t>e</w:t>
      </w:r>
      <w:r w:rsidR="006E42BB" w:rsidRPr="004C65DE">
        <w:rPr>
          <w:rFonts w:ascii="Arial" w:hAnsi="Arial" w:cs="Arial"/>
          <w:lang w:val="et-EE"/>
        </w:rPr>
        <w:t xml:space="preserve"> piiril</w:t>
      </w:r>
      <w:r w:rsidR="007A4AA8" w:rsidRPr="004C65DE">
        <w:rPr>
          <w:rFonts w:ascii="Arial" w:hAnsi="Arial" w:cs="Arial"/>
          <w:lang w:val="et-EE"/>
        </w:rPr>
        <w:t>.</w:t>
      </w:r>
    </w:p>
    <w:p w14:paraId="18F5EED2" w14:textId="77777777" w:rsidR="00402F97" w:rsidRPr="004C65DE" w:rsidRDefault="00402F97" w:rsidP="004C65DE">
      <w:pPr>
        <w:spacing w:before="0" w:after="0"/>
        <w:jc w:val="both"/>
        <w:rPr>
          <w:rFonts w:ascii="Arial" w:hAnsi="Arial" w:cs="Arial"/>
          <w:lang w:val="et-EE"/>
        </w:rPr>
      </w:pPr>
    </w:p>
    <w:p w14:paraId="3A3B1E42" w14:textId="77777777" w:rsidR="00DE117A" w:rsidRPr="004C65DE" w:rsidRDefault="00DE117A" w:rsidP="004C65DE">
      <w:pPr>
        <w:pStyle w:val="Heading2"/>
        <w:numPr>
          <w:ilvl w:val="1"/>
          <w:numId w:val="47"/>
        </w:numPr>
        <w:tabs>
          <w:tab w:val="left" w:pos="426"/>
        </w:tabs>
        <w:jc w:val="both"/>
        <w:rPr>
          <w:rFonts w:cs="Arial"/>
          <w:szCs w:val="22"/>
          <w:lang w:val="et-EE"/>
        </w:rPr>
      </w:pPr>
      <w:bookmarkStart w:id="12" w:name="_Toc225176092"/>
      <w:r w:rsidRPr="004C65DE">
        <w:rPr>
          <w:rFonts w:cs="Arial"/>
          <w:szCs w:val="22"/>
          <w:lang w:val="et-EE"/>
        </w:rPr>
        <w:t>O</w:t>
      </w:r>
      <w:r w:rsidR="006E53B3" w:rsidRPr="004C65DE">
        <w:rPr>
          <w:rFonts w:cs="Arial"/>
          <w:szCs w:val="22"/>
          <w:lang w:val="et-EE"/>
        </w:rPr>
        <w:t>lemasolev haljastus ja keskkond</w:t>
      </w:r>
      <w:bookmarkEnd w:id="12"/>
    </w:p>
    <w:p w14:paraId="09049462" w14:textId="0F1C5F2D" w:rsidR="00FF663B" w:rsidRPr="004C65DE" w:rsidRDefault="007A2A99" w:rsidP="004C65DE">
      <w:pPr>
        <w:spacing w:before="0" w:after="0"/>
        <w:jc w:val="both"/>
        <w:rPr>
          <w:rFonts w:ascii="Arial" w:hAnsi="Arial" w:cs="Arial"/>
          <w:lang w:val="et-EE"/>
        </w:rPr>
      </w:pPr>
      <w:r w:rsidRPr="004C65DE">
        <w:rPr>
          <w:rFonts w:ascii="Arial" w:hAnsi="Arial" w:cs="Arial"/>
          <w:lang w:val="et-EE"/>
        </w:rPr>
        <w:t>Planeeringualal ei kasva kõrghaljastust</w:t>
      </w:r>
      <w:r w:rsidR="005D684E" w:rsidRPr="004C65DE">
        <w:rPr>
          <w:rFonts w:ascii="Arial" w:hAnsi="Arial" w:cs="Arial"/>
          <w:lang w:val="et-EE"/>
        </w:rPr>
        <w:t>.</w:t>
      </w:r>
    </w:p>
    <w:p w14:paraId="0FBD353E" w14:textId="77777777" w:rsidR="00F27724" w:rsidRDefault="00F27724" w:rsidP="004C65DE">
      <w:pPr>
        <w:spacing w:before="0" w:after="0"/>
        <w:jc w:val="both"/>
        <w:rPr>
          <w:rFonts w:ascii="Arial" w:hAnsi="Arial" w:cs="Arial"/>
          <w:lang w:val="et-EE"/>
        </w:rPr>
      </w:pPr>
    </w:p>
    <w:p w14:paraId="700F1D5F" w14:textId="77777777" w:rsidR="00E75BFD" w:rsidRPr="004C65DE" w:rsidRDefault="00E75BFD" w:rsidP="004C65DE">
      <w:pPr>
        <w:spacing w:before="0" w:after="0"/>
        <w:jc w:val="both"/>
        <w:rPr>
          <w:rFonts w:ascii="Arial" w:hAnsi="Arial" w:cs="Arial"/>
          <w:lang w:val="et-EE"/>
        </w:rPr>
      </w:pPr>
    </w:p>
    <w:p w14:paraId="68B0437E" w14:textId="77777777" w:rsidR="00DE117A" w:rsidRPr="004C65DE" w:rsidRDefault="006E53B3" w:rsidP="004C65DE">
      <w:pPr>
        <w:pStyle w:val="Heading2"/>
        <w:numPr>
          <w:ilvl w:val="1"/>
          <w:numId w:val="47"/>
        </w:numPr>
        <w:tabs>
          <w:tab w:val="left" w:pos="426"/>
        </w:tabs>
        <w:jc w:val="both"/>
        <w:rPr>
          <w:rFonts w:cs="Arial"/>
          <w:szCs w:val="22"/>
          <w:lang w:val="et-EE"/>
        </w:rPr>
      </w:pPr>
      <w:bookmarkStart w:id="13" w:name="_Toc225176093"/>
      <w:r w:rsidRPr="004C65DE">
        <w:rPr>
          <w:rFonts w:cs="Arial"/>
          <w:szCs w:val="22"/>
          <w:lang w:val="et-EE"/>
        </w:rPr>
        <w:t>Kehtivad piirangud</w:t>
      </w:r>
      <w:bookmarkEnd w:id="13"/>
    </w:p>
    <w:p w14:paraId="0B3E49B4" w14:textId="2C9710B3" w:rsidR="0063588F" w:rsidRPr="004C65DE" w:rsidRDefault="0063588F" w:rsidP="004C65DE">
      <w:pPr>
        <w:pStyle w:val="ListParagraph"/>
        <w:numPr>
          <w:ilvl w:val="0"/>
          <w:numId w:val="54"/>
        </w:numPr>
        <w:spacing w:before="0" w:after="0"/>
        <w:ind w:left="284" w:hanging="218"/>
        <w:contextualSpacing w:val="0"/>
        <w:jc w:val="both"/>
        <w:rPr>
          <w:rFonts w:ascii="Arial" w:hAnsi="Arial" w:cs="Arial"/>
          <w:lang w:val="et-EE"/>
        </w:rPr>
      </w:pPr>
      <w:r w:rsidRPr="004C65DE">
        <w:rPr>
          <w:rFonts w:ascii="Arial" w:hAnsi="Arial" w:cs="Arial"/>
          <w:lang w:val="et-EE"/>
        </w:rPr>
        <w:t>Olemasolevale sidekaablile kaabli teljest mõlemale poole 1</w:t>
      </w:r>
      <w:r w:rsidR="00D30FBD" w:rsidRPr="004C65DE">
        <w:rPr>
          <w:rFonts w:ascii="Arial" w:hAnsi="Arial" w:cs="Arial"/>
          <w:lang w:val="et-EE"/>
        </w:rPr>
        <w:t> </w:t>
      </w:r>
      <w:r w:rsidRPr="004C65DE">
        <w:rPr>
          <w:rFonts w:ascii="Arial" w:hAnsi="Arial" w:cs="Arial"/>
          <w:lang w:val="et-EE"/>
        </w:rPr>
        <w:t>m võrguvaldaja kasuks;</w:t>
      </w:r>
    </w:p>
    <w:p w14:paraId="6F9E420C" w14:textId="7B219D91" w:rsidR="0063588F" w:rsidRPr="004C65DE" w:rsidRDefault="0063588F" w:rsidP="004C65DE">
      <w:pPr>
        <w:pStyle w:val="ListParagraph"/>
        <w:numPr>
          <w:ilvl w:val="0"/>
          <w:numId w:val="54"/>
        </w:numPr>
        <w:spacing w:before="0" w:after="0"/>
        <w:ind w:left="284" w:hanging="218"/>
        <w:contextualSpacing w:val="0"/>
        <w:jc w:val="both"/>
        <w:rPr>
          <w:rFonts w:ascii="Arial" w:hAnsi="Arial" w:cs="Arial"/>
          <w:lang w:val="et-EE"/>
        </w:rPr>
      </w:pPr>
      <w:r w:rsidRPr="004C65DE">
        <w:rPr>
          <w:rFonts w:ascii="Arial" w:hAnsi="Arial" w:cs="Arial"/>
          <w:lang w:val="et-EE"/>
        </w:rPr>
        <w:lastRenderedPageBreak/>
        <w:t>olemasolevale elektri maakaablile teljest mõlemale poole 1</w:t>
      </w:r>
      <w:r w:rsidR="00D30FBD" w:rsidRPr="004C65DE">
        <w:rPr>
          <w:rFonts w:ascii="Arial" w:hAnsi="Arial" w:cs="Arial"/>
          <w:lang w:val="et-EE"/>
        </w:rPr>
        <w:t> </w:t>
      </w:r>
      <w:r w:rsidRPr="004C65DE">
        <w:rPr>
          <w:rFonts w:ascii="Arial" w:hAnsi="Arial" w:cs="Arial"/>
          <w:lang w:val="et-EE"/>
        </w:rPr>
        <w:t>m võrguvaldaja kasuks;</w:t>
      </w:r>
    </w:p>
    <w:p w14:paraId="2558C763" w14:textId="2DB8EBEB" w:rsidR="0063588F" w:rsidRPr="004C65DE" w:rsidRDefault="0063588F" w:rsidP="004C65DE">
      <w:pPr>
        <w:pStyle w:val="ListParagraph"/>
        <w:numPr>
          <w:ilvl w:val="0"/>
          <w:numId w:val="54"/>
        </w:numPr>
        <w:spacing w:before="0" w:after="0"/>
        <w:ind w:left="284" w:hanging="218"/>
        <w:contextualSpacing w:val="0"/>
        <w:jc w:val="both"/>
        <w:rPr>
          <w:rFonts w:ascii="Arial" w:hAnsi="Arial" w:cs="Arial"/>
          <w:lang w:val="et-EE"/>
        </w:rPr>
      </w:pPr>
      <w:r w:rsidRPr="004C65DE">
        <w:rPr>
          <w:rFonts w:ascii="Arial" w:hAnsi="Arial" w:cs="Arial"/>
          <w:lang w:val="et-EE"/>
        </w:rPr>
        <w:t>vee-, kanalisatsiooni torustiku äärmise torustiku teljest mõlemale poole 2</w:t>
      </w:r>
      <w:r w:rsidR="00D30FBD" w:rsidRPr="004C65DE">
        <w:rPr>
          <w:rFonts w:ascii="Arial" w:hAnsi="Arial" w:cs="Arial"/>
          <w:lang w:val="et-EE"/>
        </w:rPr>
        <w:t> </w:t>
      </w:r>
      <w:r w:rsidRPr="004C65DE">
        <w:rPr>
          <w:rFonts w:ascii="Arial" w:hAnsi="Arial" w:cs="Arial"/>
          <w:lang w:val="et-EE"/>
        </w:rPr>
        <w:t>m võrguvaldaja kasuks;</w:t>
      </w:r>
    </w:p>
    <w:p w14:paraId="45B942C4" w14:textId="1A9C83A0" w:rsidR="00864992" w:rsidRPr="004C65DE" w:rsidRDefault="0063588F" w:rsidP="004C65DE">
      <w:pPr>
        <w:pStyle w:val="ListParagraph"/>
        <w:numPr>
          <w:ilvl w:val="0"/>
          <w:numId w:val="54"/>
        </w:numPr>
        <w:spacing w:before="0" w:after="0"/>
        <w:ind w:left="284" w:hanging="218"/>
        <w:contextualSpacing w:val="0"/>
        <w:jc w:val="both"/>
        <w:rPr>
          <w:rFonts w:ascii="Arial" w:hAnsi="Arial" w:cs="Arial"/>
          <w:lang w:val="et-EE"/>
        </w:rPr>
      </w:pPr>
      <w:r w:rsidRPr="004C65DE">
        <w:rPr>
          <w:rFonts w:ascii="Arial" w:hAnsi="Arial" w:cs="Arial"/>
          <w:lang w:val="et-EE"/>
        </w:rPr>
        <w:t>gaasitorustikule 2</w:t>
      </w:r>
      <w:r w:rsidR="00D30FBD" w:rsidRPr="004C65DE">
        <w:rPr>
          <w:rFonts w:ascii="Arial" w:hAnsi="Arial" w:cs="Arial"/>
          <w:lang w:val="et-EE"/>
        </w:rPr>
        <w:t> </w:t>
      </w:r>
      <w:r w:rsidRPr="004C65DE">
        <w:rPr>
          <w:rFonts w:ascii="Arial" w:hAnsi="Arial" w:cs="Arial"/>
          <w:lang w:val="et-EE"/>
        </w:rPr>
        <w:t>m laiuselt võrguvaldaja kasuks.</w:t>
      </w:r>
    </w:p>
    <w:p w14:paraId="617F6EC2" w14:textId="77777777" w:rsidR="00D30FBD" w:rsidRPr="004C65DE" w:rsidRDefault="00D30FBD" w:rsidP="004C65DE">
      <w:pPr>
        <w:spacing w:before="0" w:after="0"/>
        <w:jc w:val="both"/>
        <w:rPr>
          <w:rFonts w:ascii="Arial" w:hAnsi="Arial" w:cs="Arial"/>
          <w:lang w:val="et-EE"/>
        </w:rPr>
      </w:pPr>
    </w:p>
    <w:p w14:paraId="6F4337D6" w14:textId="77777777" w:rsidR="00DE117A" w:rsidRPr="004C65DE" w:rsidRDefault="0011115D" w:rsidP="004C65DE">
      <w:pPr>
        <w:pStyle w:val="Heading1"/>
        <w:numPr>
          <w:ilvl w:val="0"/>
          <w:numId w:val="7"/>
        </w:numPr>
        <w:tabs>
          <w:tab w:val="left" w:pos="284"/>
        </w:tabs>
        <w:ind w:left="244" w:hanging="244"/>
        <w:jc w:val="both"/>
        <w:rPr>
          <w:rFonts w:cs="Arial"/>
          <w:caps/>
          <w:szCs w:val="22"/>
          <w:lang w:val="et-EE"/>
        </w:rPr>
      </w:pPr>
      <w:bookmarkStart w:id="14" w:name="_Toc225176094"/>
      <w:r w:rsidRPr="004C65DE">
        <w:rPr>
          <w:rFonts w:cs="Arial"/>
          <w:caps/>
          <w:szCs w:val="22"/>
          <w:lang w:val="et-EE"/>
        </w:rPr>
        <w:t>PLANEERINGU ETTEPANEK</w:t>
      </w:r>
      <w:bookmarkEnd w:id="14"/>
    </w:p>
    <w:p w14:paraId="00C204C8" w14:textId="77777777" w:rsidR="00DE117A" w:rsidRPr="004C65DE" w:rsidRDefault="00DE117A" w:rsidP="004C65DE">
      <w:pPr>
        <w:spacing w:before="0" w:after="0"/>
        <w:jc w:val="both"/>
        <w:rPr>
          <w:rFonts w:ascii="Arial" w:hAnsi="Arial" w:cs="Arial"/>
          <w:lang w:val="et-EE"/>
        </w:rPr>
      </w:pPr>
    </w:p>
    <w:p w14:paraId="2E3E1FD5" w14:textId="7AE3E9A9" w:rsidR="00FF663B" w:rsidRPr="004C65DE" w:rsidRDefault="00882AB1" w:rsidP="004C65DE">
      <w:pPr>
        <w:spacing w:before="0" w:after="0"/>
        <w:jc w:val="both"/>
        <w:rPr>
          <w:rFonts w:ascii="Arial" w:hAnsi="Arial" w:cs="Arial"/>
          <w:lang w:val="et-EE"/>
        </w:rPr>
      </w:pPr>
      <w:r w:rsidRPr="004C65DE">
        <w:rPr>
          <w:rFonts w:ascii="Arial" w:hAnsi="Arial" w:cs="Arial"/>
          <w:lang w:val="et-EE"/>
        </w:rPr>
        <w:t xml:space="preserve">Detailplaneeringu koostamise eesmärk </w:t>
      </w:r>
      <w:bookmarkStart w:id="15" w:name="_Hlk34309893"/>
      <w:r w:rsidRPr="004C65DE">
        <w:rPr>
          <w:rFonts w:ascii="Arial" w:hAnsi="Arial" w:cs="Arial"/>
          <w:lang w:val="et-EE"/>
        </w:rPr>
        <w:t xml:space="preserve">on </w:t>
      </w:r>
      <w:r w:rsidR="00402F97" w:rsidRPr="004C65DE">
        <w:rPr>
          <w:rFonts w:ascii="Arial" w:hAnsi="Arial" w:cs="Arial"/>
          <w:lang w:val="et-EE"/>
        </w:rPr>
        <w:t>Halli</w:t>
      </w:r>
      <w:r w:rsidR="00187E46" w:rsidRPr="004C65DE">
        <w:rPr>
          <w:rFonts w:ascii="Arial" w:hAnsi="Arial" w:cs="Arial"/>
          <w:lang w:val="et-EE"/>
        </w:rPr>
        <w:t xml:space="preserve"> </w:t>
      </w:r>
      <w:r w:rsidR="00006319" w:rsidRPr="004C65DE">
        <w:rPr>
          <w:rFonts w:ascii="Arial" w:hAnsi="Arial" w:cs="Arial"/>
          <w:lang w:val="et-EE"/>
        </w:rPr>
        <w:t>tee</w:t>
      </w:r>
      <w:r w:rsidR="00402F97" w:rsidRPr="004C65DE">
        <w:rPr>
          <w:rFonts w:ascii="Arial" w:hAnsi="Arial" w:cs="Arial"/>
          <w:lang w:val="et-EE"/>
        </w:rPr>
        <w:t xml:space="preserve"> </w:t>
      </w:r>
      <w:r w:rsidR="00A744A2" w:rsidRPr="004C65DE">
        <w:rPr>
          <w:rFonts w:ascii="Arial" w:hAnsi="Arial" w:cs="Arial"/>
          <w:lang w:val="et-EE"/>
        </w:rPr>
        <w:t>3</w:t>
      </w:r>
      <w:r w:rsidR="00006319" w:rsidRPr="004C65DE">
        <w:rPr>
          <w:rFonts w:ascii="Arial" w:hAnsi="Arial" w:cs="Arial"/>
          <w:lang w:val="et-EE"/>
        </w:rPr>
        <w:t xml:space="preserve"> </w:t>
      </w:r>
      <w:r w:rsidR="001D5A35" w:rsidRPr="004C65DE">
        <w:rPr>
          <w:rFonts w:ascii="Arial" w:hAnsi="Arial" w:cs="Arial"/>
          <w:lang w:val="et-EE"/>
        </w:rPr>
        <w:t>(</w:t>
      </w:r>
      <w:r w:rsidRPr="004C65DE">
        <w:rPr>
          <w:rFonts w:ascii="Arial" w:hAnsi="Arial" w:cs="Arial"/>
          <w:lang w:val="et-EE"/>
        </w:rPr>
        <w:t>89001:</w:t>
      </w:r>
      <w:r w:rsidR="00006319" w:rsidRPr="004C65DE">
        <w:rPr>
          <w:rFonts w:ascii="Arial" w:hAnsi="Arial" w:cs="Arial"/>
          <w:lang w:val="et-EE"/>
        </w:rPr>
        <w:t>0</w:t>
      </w:r>
      <w:r w:rsidR="00E81B70" w:rsidRPr="004C65DE">
        <w:rPr>
          <w:rFonts w:ascii="Arial" w:hAnsi="Arial" w:cs="Arial"/>
          <w:lang w:val="et-EE"/>
        </w:rPr>
        <w:t>01</w:t>
      </w:r>
      <w:r w:rsidR="00006319" w:rsidRPr="004C65DE">
        <w:rPr>
          <w:rFonts w:ascii="Arial" w:hAnsi="Arial" w:cs="Arial"/>
          <w:lang w:val="et-EE"/>
        </w:rPr>
        <w:t>:</w:t>
      </w:r>
      <w:r w:rsidR="00E81B70" w:rsidRPr="004C65DE">
        <w:rPr>
          <w:rFonts w:ascii="Arial" w:hAnsi="Arial" w:cs="Arial"/>
          <w:lang w:val="et-EE"/>
        </w:rPr>
        <w:t>182</w:t>
      </w:r>
      <w:r w:rsidR="00402F97" w:rsidRPr="004C65DE">
        <w:rPr>
          <w:rFonts w:ascii="Arial" w:hAnsi="Arial" w:cs="Arial"/>
          <w:lang w:val="et-EE"/>
        </w:rPr>
        <w:t>6</w:t>
      </w:r>
      <w:r w:rsidRPr="004C65DE">
        <w:rPr>
          <w:rFonts w:ascii="Arial" w:hAnsi="Arial" w:cs="Arial"/>
          <w:lang w:val="et-EE"/>
        </w:rPr>
        <w:t xml:space="preserve">) </w:t>
      </w:r>
      <w:r w:rsidR="00402F97" w:rsidRPr="004C65DE">
        <w:rPr>
          <w:rFonts w:ascii="Arial" w:hAnsi="Arial" w:cs="Arial"/>
          <w:lang w:val="et-EE"/>
        </w:rPr>
        <w:t xml:space="preserve">tootmismaa sihtotstarbega </w:t>
      </w:r>
      <w:r w:rsidR="00420E67" w:rsidRPr="004C65DE">
        <w:rPr>
          <w:rFonts w:ascii="Arial" w:hAnsi="Arial" w:cs="Arial"/>
          <w:lang w:val="et-EE"/>
        </w:rPr>
        <w:t>katastriüksus</w:t>
      </w:r>
      <w:r w:rsidR="00424CB5">
        <w:rPr>
          <w:rFonts w:ascii="Arial" w:hAnsi="Arial" w:cs="Arial"/>
          <w:lang w:val="et-EE"/>
        </w:rPr>
        <w:t>ele</w:t>
      </w:r>
      <w:r w:rsidR="006E7808" w:rsidRPr="004C65DE">
        <w:rPr>
          <w:rFonts w:ascii="Arial" w:hAnsi="Arial" w:cs="Arial"/>
          <w:lang w:val="et-EE"/>
        </w:rPr>
        <w:t xml:space="preserve"> </w:t>
      </w:r>
      <w:r w:rsidRPr="004C65DE">
        <w:rPr>
          <w:rFonts w:ascii="Arial" w:hAnsi="Arial" w:cs="Arial"/>
          <w:lang w:val="et-EE"/>
        </w:rPr>
        <w:t>ehitusõiguse määramine</w:t>
      </w:r>
      <w:r w:rsidR="00270613" w:rsidRPr="004C65DE">
        <w:rPr>
          <w:rFonts w:ascii="Arial" w:hAnsi="Arial" w:cs="Arial"/>
          <w:lang w:val="et-EE"/>
        </w:rPr>
        <w:t xml:space="preserve"> </w:t>
      </w:r>
      <w:bookmarkEnd w:id="15"/>
      <w:r w:rsidR="00A26482" w:rsidRPr="004C65DE">
        <w:rPr>
          <w:rFonts w:ascii="Arial" w:hAnsi="Arial" w:cs="Arial"/>
          <w:lang w:val="et-EE"/>
        </w:rPr>
        <w:t>uuele tootmis- ja ärihoonestusele, täpsemalt kauplus-ladu ja kontor-ladu (</w:t>
      </w:r>
      <w:proofErr w:type="spellStart"/>
      <w:r w:rsidR="00A26482" w:rsidRPr="004C65DE">
        <w:rPr>
          <w:rFonts w:ascii="Arial" w:hAnsi="Arial" w:cs="Arial"/>
          <w:lang w:val="et-EE"/>
        </w:rPr>
        <w:t>stock-office</w:t>
      </w:r>
      <w:proofErr w:type="spellEnd"/>
      <w:r w:rsidR="00A26482" w:rsidRPr="004C65DE">
        <w:rPr>
          <w:rFonts w:ascii="Arial" w:hAnsi="Arial" w:cs="Arial"/>
          <w:lang w:val="et-EE"/>
        </w:rPr>
        <w:t xml:space="preserve"> tüüpi lahendus).</w:t>
      </w:r>
    </w:p>
    <w:p w14:paraId="5679F52E" w14:textId="086E5EA9" w:rsidR="00A26482" w:rsidRPr="004C65DE" w:rsidRDefault="00A26482" w:rsidP="004C65DE">
      <w:pPr>
        <w:spacing w:before="0" w:after="0"/>
        <w:jc w:val="both"/>
        <w:rPr>
          <w:rFonts w:ascii="Arial" w:hAnsi="Arial" w:cs="Arial"/>
          <w:lang w:val="et-EE"/>
        </w:rPr>
      </w:pPr>
      <w:r w:rsidRPr="004C65DE">
        <w:rPr>
          <w:rFonts w:ascii="Arial" w:hAnsi="Arial" w:cs="Arial"/>
          <w:lang w:val="et-EE"/>
        </w:rPr>
        <w:t>Detailplaneeringuga määratakse samuti hoonestusala(d</w:t>
      </w:r>
      <w:r w:rsidR="001D61CD" w:rsidRPr="004C65DE">
        <w:rPr>
          <w:rFonts w:ascii="Arial" w:hAnsi="Arial" w:cs="Arial"/>
          <w:lang w:val="et-EE"/>
        </w:rPr>
        <w:t>)</w:t>
      </w:r>
      <w:r w:rsidRPr="004C65DE">
        <w:rPr>
          <w:rFonts w:ascii="Arial" w:hAnsi="Arial" w:cs="Arial"/>
          <w:lang w:val="et-EE"/>
        </w:rPr>
        <w:t>, tehnovõrkude ja -rajatiste asukohad, liikluskorralduse põhimõtted, haljastuse ja heakorrastuse põhimõtted ning servituudivajadusega alad.</w:t>
      </w:r>
    </w:p>
    <w:p w14:paraId="20580A8B" w14:textId="77777777" w:rsidR="00FF663B" w:rsidRPr="004C65DE" w:rsidRDefault="00FF663B" w:rsidP="004C65DE">
      <w:pPr>
        <w:spacing w:before="0" w:after="0"/>
        <w:jc w:val="both"/>
        <w:rPr>
          <w:rFonts w:ascii="Arial" w:hAnsi="Arial" w:cs="Arial"/>
          <w:lang w:val="et-EE"/>
        </w:rPr>
      </w:pPr>
    </w:p>
    <w:p w14:paraId="6C994581" w14:textId="77777777" w:rsidR="00DE117A" w:rsidRPr="004C65DE" w:rsidRDefault="006E53B3" w:rsidP="004C65DE">
      <w:pPr>
        <w:pStyle w:val="Heading2"/>
        <w:numPr>
          <w:ilvl w:val="1"/>
          <w:numId w:val="7"/>
        </w:numPr>
        <w:tabs>
          <w:tab w:val="left" w:pos="426"/>
        </w:tabs>
        <w:ind w:left="431" w:hanging="431"/>
        <w:jc w:val="both"/>
        <w:rPr>
          <w:rFonts w:cs="Arial"/>
          <w:szCs w:val="22"/>
          <w:lang w:val="et-EE"/>
        </w:rPr>
      </w:pPr>
      <w:bookmarkStart w:id="16" w:name="_Toc225176095"/>
      <w:r w:rsidRPr="004C65DE">
        <w:rPr>
          <w:rFonts w:cs="Arial"/>
          <w:szCs w:val="22"/>
          <w:lang w:val="et-EE"/>
        </w:rPr>
        <w:t>Krundijaotus</w:t>
      </w:r>
      <w:bookmarkEnd w:id="16"/>
    </w:p>
    <w:p w14:paraId="250FDB7A" w14:textId="647E4A0D" w:rsidR="00CC59FA" w:rsidRPr="004C65DE" w:rsidRDefault="00A739C5" w:rsidP="004C65DE">
      <w:pPr>
        <w:spacing w:before="0" w:after="0"/>
        <w:jc w:val="both"/>
        <w:rPr>
          <w:rFonts w:ascii="Arial" w:hAnsi="Arial" w:cs="Arial"/>
          <w:lang w:val="et-EE"/>
        </w:rPr>
      </w:pPr>
      <w:r w:rsidRPr="004C65DE">
        <w:rPr>
          <w:rFonts w:ascii="Arial" w:hAnsi="Arial" w:cs="Arial"/>
          <w:lang w:val="et-EE"/>
        </w:rPr>
        <w:t>Planeeringulahendusega</w:t>
      </w:r>
      <w:r w:rsidRPr="004C65DE">
        <w:rPr>
          <w:rFonts w:ascii="Arial" w:hAnsi="Arial" w:cs="Arial"/>
          <w:spacing w:val="-30"/>
          <w:lang w:val="et-EE"/>
        </w:rPr>
        <w:t xml:space="preserve"> </w:t>
      </w:r>
      <w:r w:rsidRPr="004C65DE">
        <w:rPr>
          <w:rFonts w:ascii="Arial" w:hAnsi="Arial" w:cs="Arial"/>
          <w:lang w:val="et-EE"/>
        </w:rPr>
        <w:t>olemasolevat</w:t>
      </w:r>
      <w:r w:rsidRPr="004C65DE">
        <w:rPr>
          <w:rFonts w:ascii="Arial" w:hAnsi="Arial" w:cs="Arial"/>
          <w:spacing w:val="-30"/>
          <w:lang w:val="et-EE"/>
        </w:rPr>
        <w:t xml:space="preserve"> </w:t>
      </w:r>
      <w:r w:rsidRPr="004C65DE">
        <w:rPr>
          <w:rFonts w:ascii="Arial" w:hAnsi="Arial" w:cs="Arial"/>
          <w:lang w:val="et-EE"/>
        </w:rPr>
        <w:t>krundijaotust</w:t>
      </w:r>
      <w:r w:rsidR="00CC59FA" w:rsidRPr="004C65DE">
        <w:rPr>
          <w:rFonts w:ascii="Arial" w:hAnsi="Arial" w:cs="Arial"/>
          <w:lang w:val="et-EE"/>
        </w:rPr>
        <w:t xml:space="preserve"> ei muudeta</w:t>
      </w:r>
      <w:r w:rsidR="003E0D19" w:rsidRPr="004C65DE">
        <w:rPr>
          <w:rFonts w:ascii="Arial" w:hAnsi="Arial" w:cs="Arial"/>
          <w:lang w:val="et-EE"/>
        </w:rPr>
        <w:t>.</w:t>
      </w:r>
      <w:r w:rsidR="003E0D19" w:rsidRPr="004C65DE">
        <w:rPr>
          <w:rFonts w:ascii="Arial" w:hAnsi="Arial" w:cs="Arial"/>
          <w:spacing w:val="-30"/>
          <w:lang w:val="et-EE"/>
        </w:rPr>
        <w:t xml:space="preserve"> </w:t>
      </w:r>
      <w:r w:rsidR="003E0D19" w:rsidRPr="004C65DE">
        <w:rPr>
          <w:rFonts w:ascii="Arial" w:hAnsi="Arial" w:cs="Arial"/>
          <w:lang w:val="et-EE"/>
        </w:rPr>
        <w:t>Planeeringuala</w:t>
      </w:r>
      <w:r w:rsidR="003E0D19" w:rsidRPr="004C65DE">
        <w:rPr>
          <w:rFonts w:ascii="Arial" w:hAnsi="Arial" w:cs="Arial"/>
          <w:spacing w:val="-30"/>
          <w:lang w:val="et-EE"/>
        </w:rPr>
        <w:t xml:space="preserve"> </w:t>
      </w:r>
      <w:r w:rsidR="003E0D19" w:rsidRPr="004C65DE">
        <w:rPr>
          <w:rFonts w:ascii="Arial" w:hAnsi="Arial" w:cs="Arial"/>
          <w:lang w:val="et-EE"/>
        </w:rPr>
        <w:t>suurus</w:t>
      </w:r>
      <w:r w:rsidR="003E0D19" w:rsidRPr="004C65DE">
        <w:rPr>
          <w:rFonts w:ascii="Arial" w:hAnsi="Arial" w:cs="Arial"/>
          <w:spacing w:val="-30"/>
          <w:lang w:val="et-EE"/>
        </w:rPr>
        <w:t xml:space="preserve"> </w:t>
      </w:r>
      <w:r w:rsidR="003E0D19" w:rsidRPr="004C65DE">
        <w:rPr>
          <w:rFonts w:ascii="Arial" w:hAnsi="Arial" w:cs="Arial"/>
          <w:lang w:val="et-EE"/>
        </w:rPr>
        <w:t>on</w:t>
      </w:r>
      <w:r w:rsidR="003E0D19" w:rsidRPr="004C65DE">
        <w:rPr>
          <w:rFonts w:ascii="Arial" w:hAnsi="Arial" w:cs="Arial"/>
          <w:spacing w:val="-30"/>
          <w:lang w:val="et-EE"/>
        </w:rPr>
        <w:t xml:space="preserve"> </w:t>
      </w:r>
      <w:r w:rsidR="00E22C48" w:rsidRPr="004C65DE">
        <w:rPr>
          <w:rFonts w:ascii="Arial" w:hAnsi="Arial" w:cs="Arial"/>
          <w:lang w:val="et-EE"/>
        </w:rPr>
        <w:t>3223</w:t>
      </w:r>
      <w:r w:rsidR="001975A2" w:rsidRPr="004C65DE">
        <w:rPr>
          <w:rFonts w:ascii="Arial" w:hAnsi="Arial" w:cs="Arial"/>
          <w:lang w:val="et-EE"/>
        </w:rPr>
        <w:t> </w:t>
      </w:r>
      <w:r w:rsidR="007D7F13" w:rsidRPr="004C65DE">
        <w:rPr>
          <w:rFonts w:ascii="Arial" w:hAnsi="Arial" w:cs="Arial"/>
          <w:lang w:val="et-EE"/>
        </w:rPr>
        <w:t xml:space="preserve">m². </w:t>
      </w:r>
    </w:p>
    <w:p w14:paraId="37EB2309" w14:textId="77777777" w:rsidR="00FF663B" w:rsidRPr="004C65DE" w:rsidRDefault="00FF663B" w:rsidP="004C65DE">
      <w:pPr>
        <w:spacing w:before="0" w:after="0"/>
        <w:jc w:val="both"/>
        <w:rPr>
          <w:rFonts w:ascii="Arial" w:hAnsi="Arial" w:cs="Arial"/>
          <w:lang w:val="et-EE"/>
        </w:rPr>
      </w:pPr>
    </w:p>
    <w:p w14:paraId="52ABE0BE" w14:textId="4636549E" w:rsidR="00DE117A" w:rsidRPr="004C65DE" w:rsidRDefault="00F27724" w:rsidP="004C65DE">
      <w:pPr>
        <w:pStyle w:val="Heading2"/>
        <w:numPr>
          <w:ilvl w:val="1"/>
          <w:numId w:val="7"/>
        </w:numPr>
        <w:tabs>
          <w:tab w:val="left" w:pos="426"/>
        </w:tabs>
        <w:ind w:left="431" w:hanging="431"/>
        <w:jc w:val="both"/>
        <w:rPr>
          <w:rFonts w:cs="Arial"/>
          <w:szCs w:val="22"/>
          <w:lang w:val="et-EE"/>
        </w:rPr>
      </w:pPr>
      <w:bookmarkStart w:id="17" w:name="_Toc225176096"/>
      <w:r w:rsidRPr="004C65DE">
        <w:rPr>
          <w:rFonts w:cs="Arial"/>
          <w:szCs w:val="22"/>
          <w:lang w:val="et-EE"/>
        </w:rPr>
        <w:t>Kavandatud</w:t>
      </w:r>
      <w:r w:rsidR="003E0D19" w:rsidRPr="004C65DE">
        <w:rPr>
          <w:rFonts w:cs="Arial"/>
          <w:szCs w:val="22"/>
          <w:lang w:val="et-EE"/>
        </w:rPr>
        <w:t xml:space="preserve"> k</w:t>
      </w:r>
      <w:r w:rsidR="006E53B3" w:rsidRPr="004C65DE">
        <w:rPr>
          <w:rFonts w:cs="Arial"/>
          <w:szCs w:val="22"/>
          <w:lang w:val="et-EE"/>
        </w:rPr>
        <w:t>rundi ehitusõigus</w:t>
      </w:r>
      <w:bookmarkEnd w:id="17"/>
    </w:p>
    <w:p w14:paraId="26D9B603" w14:textId="77777777" w:rsidR="003E0D19" w:rsidRPr="004C65DE" w:rsidRDefault="003E0D19" w:rsidP="004C65DE">
      <w:pPr>
        <w:spacing w:before="0" w:after="0"/>
        <w:jc w:val="both"/>
        <w:rPr>
          <w:rFonts w:ascii="Arial" w:hAnsi="Arial" w:cs="Arial"/>
          <w:lang w:val="et-EE"/>
        </w:rPr>
      </w:pPr>
      <w:r w:rsidRPr="004C65DE">
        <w:rPr>
          <w:rFonts w:ascii="Arial" w:eastAsia="Times New Roman" w:hAnsi="Arial" w:cs="Arial"/>
          <w:b/>
          <w:lang w:val="et-EE" w:eastAsia="ar-SA"/>
        </w:rPr>
        <w:t>P</w:t>
      </w:r>
      <w:r w:rsidR="008A6D4C" w:rsidRPr="004C65DE">
        <w:rPr>
          <w:rFonts w:ascii="Arial" w:eastAsia="Times New Roman" w:hAnsi="Arial" w:cs="Arial"/>
          <w:b/>
          <w:lang w:val="et-EE" w:eastAsia="ar-SA"/>
        </w:rPr>
        <w:t xml:space="preserve">os </w:t>
      </w:r>
      <w:r w:rsidRPr="004C65DE">
        <w:rPr>
          <w:rFonts w:ascii="Arial" w:eastAsia="Times New Roman" w:hAnsi="Arial" w:cs="Arial"/>
          <w:b/>
          <w:lang w:val="et-EE" w:eastAsia="ar-SA"/>
        </w:rPr>
        <w:t>1</w:t>
      </w:r>
    </w:p>
    <w:p w14:paraId="423D39CF" w14:textId="2E63D02F" w:rsidR="00B27495" w:rsidRPr="004C65DE" w:rsidRDefault="003E0D19" w:rsidP="004C65DE">
      <w:pPr>
        <w:tabs>
          <w:tab w:val="left" w:pos="4678"/>
        </w:tabs>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Krundi kasutamise sihtotstarve</w:t>
      </w:r>
      <w:r w:rsidRPr="004C65DE">
        <w:rPr>
          <w:rFonts w:ascii="Arial" w:eastAsia="Times New Roman" w:hAnsi="Arial" w:cs="Arial"/>
          <w:lang w:val="et-EE" w:eastAsia="ar-SA"/>
        </w:rPr>
        <w:tab/>
      </w:r>
      <w:r w:rsidR="00006319" w:rsidRPr="004C65DE">
        <w:rPr>
          <w:rFonts w:ascii="Arial" w:eastAsia="Times New Roman" w:hAnsi="Arial" w:cs="Arial"/>
          <w:lang w:val="et-EE" w:eastAsia="ar-SA"/>
        </w:rPr>
        <w:t>tootmismaa</w:t>
      </w:r>
      <w:r w:rsidRPr="004C65DE">
        <w:rPr>
          <w:rFonts w:ascii="Arial" w:eastAsia="Times New Roman" w:hAnsi="Arial" w:cs="Arial"/>
          <w:lang w:val="et-EE" w:eastAsia="ar-SA"/>
        </w:rPr>
        <w:t xml:space="preserve"> </w:t>
      </w:r>
      <w:r w:rsidR="00B27495" w:rsidRPr="004C65DE">
        <w:rPr>
          <w:rFonts w:ascii="Arial" w:eastAsia="Times New Roman" w:hAnsi="Arial" w:cs="Arial"/>
          <w:lang w:val="et-EE" w:eastAsia="ar-SA"/>
        </w:rPr>
        <w:t>6</w:t>
      </w:r>
      <w:r w:rsidR="005207FD" w:rsidRPr="004C65DE">
        <w:rPr>
          <w:rFonts w:ascii="Arial" w:eastAsia="Times New Roman" w:hAnsi="Arial" w:cs="Arial"/>
          <w:lang w:val="et-EE" w:eastAsia="ar-SA"/>
        </w:rPr>
        <w:t>0</w:t>
      </w:r>
      <w:r w:rsidRPr="004C65DE">
        <w:rPr>
          <w:rFonts w:ascii="Arial" w:eastAsia="Times New Roman" w:hAnsi="Arial" w:cs="Arial"/>
          <w:lang w:val="et-EE" w:eastAsia="ar-SA"/>
        </w:rPr>
        <w:t>%</w:t>
      </w:r>
      <w:r w:rsidR="001975A2" w:rsidRPr="004C65DE">
        <w:rPr>
          <w:rFonts w:ascii="Arial" w:eastAsia="Times New Roman" w:hAnsi="Arial" w:cs="Arial"/>
          <w:lang w:val="et-EE" w:eastAsia="ar-SA"/>
        </w:rPr>
        <w:t xml:space="preserve"> </w:t>
      </w:r>
      <w:r w:rsidR="00B27495" w:rsidRPr="004C65DE">
        <w:rPr>
          <w:rFonts w:ascii="Arial" w:eastAsia="Times New Roman" w:hAnsi="Arial" w:cs="Arial"/>
          <w:lang w:val="et-EE" w:eastAsia="ar-SA"/>
        </w:rPr>
        <w:t xml:space="preserve">/ ärimaa </w:t>
      </w:r>
      <w:r w:rsidR="005207FD" w:rsidRPr="004C65DE">
        <w:rPr>
          <w:rFonts w:ascii="Arial" w:eastAsia="Times New Roman" w:hAnsi="Arial" w:cs="Arial"/>
          <w:lang w:val="et-EE" w:eastAsia="ar-SA"/>
        </w:rPr>
        <w:t>40</w:t>
      </w:r>
      <w:r w:rsidR="00B27495" w:rsidRPr="004C65DE">
        <w:rPr>
          <w:rFonts w:ascii="Arial" w:eastAsia="Times New Roman" w:hAnsi="Arial" w:cs="Arial"/>
          <w:lang w:val="et-EE" w:eastAsia="ar-SA"/>
        </w:rPr>
        <w:t>%</w:t>
      </w:r>
    </w:p>
    <w:p w14:paraId="6B3F84CD" w14:textId="2FCA1278" w:rsidR="009676B7" w:rsidRPr="004C65DE" w:rsidRDefault="003E0D19" w:rsidP="004C65DE">
      <w:pPr>
        <w:tabs>
          <w:tab w:val="left" w:pos="4678"/>
        </w:tabs>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Hoonete suurim arv krundil</w:t>
      </w:r>
      <w:r w:rsidR="003304AC" w:rsidRPr="004C65DE">
        <w:rPr>
          <w:rFonts w:ascii="Arial" w:eastAsia="Times New Roman" w:hAnsi="Arial" w:cs="Arial"/>
          <w:lang w:val="et-EE" w:eastAsia="ar-SA"/>
        </w:rPr>
        <w:tab/>
      </w:r>
      <w:r w:rsidR="00E01AC5" w:rsidRPr="004C65DE">
        <w:rPr>
          <w:rFonts w:ascii="Arial" w:eastAsia="Times New Roman" w:hAnsi="Arial" w:cs="Arial"/>
          <w:lang w:val="et-EE" w:eastAsia="ar-SA"/>
        </w:rPr>
        <w:t>2</w:t>
      </w:r>
      <w:r w:rsidR="00667C27" w:rsidRPr="004C65DE">
        <w:rPr>
          <w:rFonts w:ascii="Arial" w:eastAsia="Times New Roman" w:hAnsi="Arial" w:cs="Arial"/>
          <w:lang w:val="et-EE" w:eastAsia="ar-SA"/>
        </w:rPr>
        <w:t xml:space="preserve"> </w:t>
      </w:r>
      <w:r w:rsidR="001975A2" w:rsidRPr="004C65DE">
        <w:rPr>
          <w:rFonts w:ascii="Arial" w:eastAsia="Times New Roman" w:hAnsi="Arial" w:cs="Arial"/>
          <w:lang w:val="et-EE" w:eastAsia="ar-SA"/>
        </w:rPr>
        <w:t>–</w:t>
      </w:r>
      <w:r w:rsidR="00667C27" w:rsidRPr="004C65DE">
        <w:rPr>
          <w:rFonts w:ascii="Arial" w:eastAsia="Times New Roman" w:hAnsi="Arial" w:cs="Arial"/>
          <w:lang w:val="et-EE" w:eastAsia="ar-SA"/>
        </w:rPr>
        <w:t xml:space="preserve"> põhihoone</w:t>
      </w:r>
    </w:p>
    <w:p w14:paraId="7ED68A6E" w14:textId="296BA6D4" w:rsidR="003E0D19" w:rsidRPr="004C65DE" w:rsidRDefault="003E0D19" w:rsidP="004C65DE">
      <w:pPr>
        <w:tabs>
          <w:tab w:val="left" w:pos="4678"/>
        </w:tabs>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Hoonete suurim lubatud ehitisealune pind</w:t>
      </w:r>
      <w:r w:rsidRPr="004C65DE">
        <w:rPr>
          <w:rFonts w:ascii="Arial" w:eastAsia="Times New Roman" w:hAnsi="Arial" w:cs="Arial"/>
          <w:lang w:val="et-EE" w:eastAsia="ar-SA"/>
        </w:rPr>
        <w:tab/>
      </w:r>
      <w:r w:rsidR="00E01AC5" w:rsidRPr="004C65DE">
        <w:rPr>
          <w:rFonts w:ascii="Arial" w:eastAsia="Times New Roman" w:hAnsi="Arial" w:cs="Arial"/>
          <w:lang w:val="et-EE" w:eastAsia="ar-SA"/>
        </w:rPr>
        <w:t>1480</w:t>
      </w:r>
      <w:r w:rsidR="00B27495" w:rsidRPr="004C65DE">
        <w:rPr>
          <w:rFonts w:ascii="Arial" w:eastAsia="Times New Roman" w:hAnsi="Arial" w:cs="Arial"/>
          <w:lang w:val="et-EE" w:eastAsia="ar-SA"/>
        </w:rPr>
        <w:t xml:space="preserve"> </w:t>
      </w:r>
      <w:r w:rsidRPr="004C65DE">
        <w:rPr>
          <w:rFonts w:ascii="Arial" w:eastAsia="Times New Roman" w:hAnsi="Arial" w:cs="Arial"/>
          <w:lang w:val="et-EE" w:eastAsia="ar-SA"/>
        </w:rPr>
        <w:t>m²</w:t>
      </w:r>
    </w:p>
    <w:p w14:paraId="078995C6" w14:textId="0E0B3ACB" w:rsidR="003E0D19" w:rsidRPr="004C65DE" w:rsidRDefault="003E0D19" w:rsidP="004C65DE">
      <w:pPr>
        <w:tabs>
          <w:tab w:val="left" w:pos="4678"/>
        </w:tabs>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Hoonete suurim lubatud kõrgus</w:t>
      </w:r>
      <w:r w:rsidRPr="004C65DE">
        <w:rPr>
          <w:rFonts w:ascii="Arial" w:eastAsia="Times New Roman" w:hAnsi="Arial" w:cs="Arial"/>
          <w:lang w:val="et-EE" w:eastAsia="ar-SA"/>
        </w:rPr>
        <w:tab/>
      </w:r>
      <w:r w:rsidR="00667C27" w:rsidRPr="004C65DE">
        <w:rPr>
          <w:rFonts w:ascii="Arial" w:eastAsia="Times New Roman" w:hAnsi="Arial" w:cs="Arial"/>
          <w:lang w:val="et-EE" w:eastAsia="ar-SA"/>
        </w:rPr>
        <w:t>9</w:t>
      </w:r>
      <w:r w:rsidR="002B0351" w:rsidRPr="004C65DE">
        <w:rPr>
          <w:rFonts w:ascii="Arial" w:eastAsia="Times New Roman" w:hAnsi="Arial" w:cs="Arial"/>
          <w:lang w:val="et-EE" w:eastAsia="ar-SA"/>
        </w:rPr>
        <w:t>,0</w:t>
      </w:r>
      <w:r w:rsidR="008A6D4C" w:rsidRPr="004C65DE">
        <w:rPr>
          <w:rFonts w:ascii="Arial" w:eastAsia="Times New Roman" w:hAnsi="Arial" w:cs="Arial"/>
          <w:lang w:val="et-EE" w:eastAsia="ar-SA"/>
        </w:rPr>
        <w:t xml:space="preserve"> </w:t>
      </w:r>
      <w:r w:rsidR="00AD67EB" w:rsidRPr="004C65DE">
        <w:rPr>
          <w:rFonts w:ascii="Arial" w:eastAsia="Times New Roman" w:hAnsi="Arial" w:cs="Arial"/>
          <w:lang w:val="et-EE" w:eastAsia="ar-SA"/>
        </w:rPr>
        <w:t>m</w:t>
      </w:r>
    </w:p>
    <w:p w14:paraId="6F3149F7" w14:textId="36CF238F" w:rsidR="003E0D19" w:rsidRPr="004C65DE" w:rsidRDefault="003E0D19" w:rsidP="004C65DE">
      <w:pPr>
        <w:tabs>
          <w:tab w:val="left" w:pos="4678"/>
        </w:tabs>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Parkimiskohtade arv </w:t>
      </w:r>
      <w:r w:rsidRPr="004C65DE">
        <w:rPr>
          <w:rFonts w:ascii="Arial" w:eastAsia="Times New Roman" w:hAnsi="Arial" w:cs="Arial"/>
          <w:lang w:val="et-EE" w:eastAsia="ar-SA"/>
        </w:rPr>
        <w:tab/>
      </w:r>
      <w:r w:rsidR="00E01AC5" w:rsidRPr="004C65DE">
        <w:rPr>
          <w:rFonts w:ascii="Arial" w:eastAsia="Times New Roman" w:hAnsi="Arial" w:cs="Arial"/>
          <w:lang w:val="et-EE" w:eastAsia="ar-SA"/>
        </w:rPr>
        <w:t>28</w:t>
      </w:r>
    </w:p>
    <w:p w14:paraId="4B8E02AC" w14:textId="77777777" w:rsidR="002B55D5" w:rsidRPr="004C65DE" w:rsidRDefault="002B55D5" w:rsidP="004C65DE">
      <w:pPr>
        <w:spacing w:before="0" w:after="0"/>
        <w:jc w:val="both"/>
        <w:rPr>
          <w:rFonts w:ascii="Arial" w:hAnsi="Arial" w:cs="Arial"/>
          <w:lang w:val="et-EE"/>
        </w:rPr>
      </w:pPr>
    </w:p>
    <w:p w14:paraId="6C5CAB9A" w14:textId="77777777" w:rsidR="00DE117A" w:rsidRPr="004C65DE" w:rsidRDefault="003E0D19" w:rsidP="004C65DE">
      <w:pPr>
        <w:pStyle w:val="Heading2"/>
        <w:numPr>
          <w:ilvl w:val="1"/>
          <w:numId w:val="7"/>
        </w:numPr>
        <w:tabs>
          <w:tab w:val="left" w:pos="426"/>
        </w:tabs>
        <w:ind w:left="431" w:hanging="431"/>
        <w:jc w:val="both"/>
        <w:rPr>
          <w:rFonts w:cs="Arial"/>
          <w:szCs w:val="22"/>
          <w:lang w:val="et-EE"/>
        </w:rPr>
      </w:pPr>
      <w:bookmarkStart w:id="18" w:name="_Toc225176097"/>
      <w:r w:rsidRPr="004C65DE">
        <w:rPr>
          <w:rFonts w:cs="Arial"/>
          <w:szCs w:val="22"/>
          <w:lang w:val="et-EE"/>
        </w:rPr>
        <w:t>Kavandatud e</w:t>
      </w:r>
      <w:r w:rsidR="006E53B3" w:rsidRPr="004C65DE">
        <w:rPr>
          <w:rFonts w:cs="Arial"/>
          <w:szCs w:val="22"/>
          <w:lang w:val="et-EE"/>
        </w:rPr>
        <w:t>hitiste arhitektuurinõuded</w:t>
      </w:r>
      <w:bookmarkEnd w:id="18"/>
    </w:p>
    <w:p w14:paraId="3A3035D9" w14:textId="14949688" w:rsidR="00073F9A" w:rsidRPr="004C65DE" w:rsidRDefault="00073F9A" w:rsidP="004C65DE">
      <w:pPr>
        <w:numPr>
          <w:ilvl w:val="0"/>
          <w:numId w:val="20"/>
        </w:numPr>
        <w:tabs>
          <w:tab w:val="left" w:pos="2835"/>
        </w:tabs>
        <w:suppressAutoHyphens/>
        <w:spacing w:before="0" w:after="0"/>
        <w:ind w:left="283" w:hanging="215"/>
        <w:jc w:val="both"/>
        <w:rPr>
          <w:rFonts w:ascii="Arial" w:eastAsia="Times New Roman" w:hAnsi="Arial" w:cs="Arial"/>
          <w:lang w:val="et-EE" w:eastAsia="ar-SA"/>
        </w:rPr>
      </w:pPr>
      <w:r w:rsidRPr="004C65DE">
        <w:rPr>
          <w:rFonts w:ascii="Arial" w:eastAsia="Times New Roman" w:hAnsi="Arial" w:cs="Arial"/>
          <w:lang w:val="et-EE" w:eastAsia="ar-SA"/>
        </w:rPr>
        <w:t>maksimaalne kõrgus:</w:t>
      </w:r>
      <w:r w:rsidR="003A324F" w:rsidRPr="004C65DE">
        <w:rPr>
          <w:rFonts w:ascii="Arial" w:eastAsia="Times New Roman" w:hAnsi="Arial" w:cs="Arial"/>
          <w:lang w:val="et-EE" w:eastAsia="ar-SA"/>
        </w:rPr>
        <w:tab/>
      </w:r>
      <w:r w:rsidRPr="004C65DE">
        <w:rPr>
          <w:rFonts w:ascii="Arial" w:eastAsia="Times New Roman" w:hAnsi="Arial" w:cs="Arial"/>
          <w:lang w:val="et-EE" w:eastAsia="ar-SA"/>
        </w:rPr>
        <w:t xml:space="preserve">maapinnast </w:t>
      </w:r>
      <w:r w:rsidR="00B27495" w:rsidRPr="004C65DE">
        <w:rPr>
          <w:rFonts w:ascii="Arial" w:eastAsia="Times New Roman" w:hAnsi="Arial" w:cs="Arial"/>
          <w:lang w:val="et-EE" w:eastAsia="ar-SA"/>
        </w:rPr>
        <w:t>9</w:t>
      </w:r>
      <w:r w:rsidR="00787907" w:rsidRPr="004C65DE">
        <w:rPr>
          <w:rFonts w:ascii="Arial" w:eastAsia="Times New Roman" w:hAnsi="Arial" w:cs="Arial"/>
          <w:lang w:val="et-EE" w:eastAsia="ar-SA"/>
        </w:rPr>
        <w:t>,0</w:t>
      </w:r>
      <w:r w:rsidRPr="004C65DE">
        <w:rPr>
          <w:rFonts w:ascii="Arial" w:eastAsia="Times New Roman" w:hAnsi="Arial" w:cs="Arial"/>
          <w:lang w:val="et-EE" w:eastAsia="ar-SA"/>
        </w:rPr>
        <w:t xml:space="preserve"> m</w:t>
      </w:r>
      <w:r w:rsidR="0088698F" w:rsidRPr="004C65DE">
        <w:rPr>
          <w:rFonts w:ascii="Arial" w:eastAsia="Times New Roman" w:hAnsi="Arial" w:cs="Arial"/>
          <w:lang w:val="et-EE" w:eastAsia="ar-SA"/>
        </w:rPr>
        <w:t>, kuni 2 korrust</w:t>
      </w:r>
      <w:r w:rsidRPr="004C65DE">
        <w:rPr>
          <w:rFonts w:ascii="Arial" w:eastAsia="Times New Roman" w:hAnsi="Arial" w:cs="Arial"/>
          <w:lang w:val="et-EE" w:eastAsia="ar-SA"/>
        </w:rPr>
        <w:t xml:space="preserve"> </w:t>
      </w:r>
    </w:p>
    <w:p w14:paraId="668E85E5" w14:textId="44872F79" w:rsidR="00073F9A" w:rsidRPr="004C65DE" w:rsidRDefault="00073F9A" w:rsidP="004C65DE">
      <w:pPr>
        <w:numPr>
          <w:ilvl w:val="0"/>
          <w:numId w:val="20"/>
        </w:numPr>
        <w:tabs>
          <w:tab w:val="left" w:pos="2835"/>
        </w:tabs>
        <w:suppressAutoHyphens/>
        <w:spacing w:before="0" w:after="0"/>
        <w:ind w:left="283" w:hanging="215"/>
        <w:jc w:val="both"/>
        <w:rPr>
          <w:rFonts w:ascii="Arial" w:eastAsia="Times New Roman" w:hAnsi="Arial" w:cs="Arial"/>
          <w:lang w:val="et-EE" w:eastAsia="ar-SA"/>
        </w:rPr>
      </w:pPr>
      <w:r w:rsidRPr="004C65DE">
        <w:rPr>
          <w:rFonts w:ascii="Arial" w:eastAsia="Times New Roman" w:hAnsi="Arial" w:cs="Arial"/>
          <w:lang w:val="et-EE" w:eastAsia="ar-SA"/>
        </w:rPr>
        <w:t>välisviimistlus:</w:t>
      </w:r>
      <w:r w:rsidRPr="004C65DE">
        <w:rPr>
          <w:rFonts w:ascii="Arial" w:eastAsia="Times New Roman" w:hAnsi="Arial" w:cs="Arial"/>
          <w:lang w:val="et-EE" w:eastAsia="ar-SA"/>
        </w:rPr>
        <w:tab/>
      </w:r>
      <w:r w:rsidR="00787907" w:rsidRPr="004C65DE">
        <w:rPr>
          <w:rFonts w:ascii="Arial" w:eastAsia="Times New Roman" w:hAnsi="Arial" w:cs="Arial"/>
          <w:lang w:val="et-EE" w:eastAsia="ar-SA"/>
        </w:rPr>
        <w:t>betoon, klaas</w:t>
      </w:r>
      <w:r w:rsidR="00BF2B7E" w:rsidRPr="004C65DE">
        <w:rPr>
          <w:rFonts w:ascii="Arial" w:eastAsia="Times New Roman" w:hAnsi="Arial" w:cs="Arial"/>
          <w:lang w:val="et-EE" w:eastAsia="ar-SA"/>
        </w:rPr>
        <w:t>, plekk</w:t>
      </w:r>
      <w:r w:rsidR="00787907" w:rsidRPr="004C65DE">
        <w:rPr>
          <w:rFonts w:ascii="Arial" w:eastAsia="Times New Roman" w:hAnsi="Arial" w:cs="Arial"/>
          <w:lang w:val="et-EE" w:eastAsia="ar-SA"/>
        </w:rPr>
        <w:t xml:space="preserve">, </w:t>
      </w:r>
      <w:r w:rsidR="00697C63" w:rsidRPr="004C65DE">
        <w:rPr>
          <w:rFonts w:ascii="Arial" w:eastAsia="Times New Roman" w:hAnsi="Arial" w:cs="Arial"/>
          <w:lang w:val="et-EE" w:eastAsia="ar-SA"/>
        </w:rPr>
        <w:t>tellis</w:t>
      </w:r>
      <w:r w:rsidRPr="004C65DE">
        <w:rPr>
          <w:rFonts w:ascii="Arial" w:eastAsia="Times New Roman" w:hAnsi="Arial" w:cs="Arial"/>
          <w:lang w:val="et-EE" w:eastAsia="ar-SA"/>
        </w:rPr>
        <w:t xml:space="preserve">, </w:t>
      </w:r>
      <w:r w:rsidR="00787907" w:rsidRPr="004C65DE">
        <w:rPr>
          <w:rFonts w:ascii="Arial" w:eastAsia="Times New Roman" w:hAnsi="Arial" w:cs="Arial"/>
          <w:lang w:val="et-EE" w:eastAsia="ar-SA"/>
        </w:rPr>
        <w:t xml:space="preserve">vähesel määral </w:t>
      </w:r>
      <w:r w:rsidRPr="004C65DE">
        <w:rPr>
          <w:rFonts w:ascii="Arial" w:eastAsia="Times New Roman" w:hAnsi="Arial" w:cs="Arial"/>
          <w:lang w:val="et-EE" w:eastAsia="ar-SA"/>
        </w:rPr>
        <w:t>puit</w:t>
      </w:r>
      <w:r w:rsidR="00BF2B7E" w:rsidRPr="004C65DE">
        <w:rPr>
          <w:rFonts w:ascii="Arial" w:eastAsia="Times New Roman" w:hAnsi="Arial" w:cs="Arial"/>
          <w:lang w:val="et-EE" w:eastAsia="ar-SA"/>
        </w:rPr>
        <w:t>u</w:t>
      </w:r>
      <w:r w:rsidRPr="004C65DE">
        <w:rPr>
          <w:rFonts w:ascii="Arial" w:eastAsia="Times New Roman" w:hAnsi="Arial" w:cs="Arial"/>
          <w:lang w:val="et-EE" w:eastAsia="ar-SA"/>
        </w:rPr>
        <w:t>;</w:t>
      </w:r>
    </w:p>
    <w:p w14:paraId="04B387A6" w14:textId="11351338" w:rsidR="009F0024" w:rsidRPr="004C65DE" w:rsidRDefault="003A324F" w:rsidP="004C65DE">
      <w:pPr>
        <w:numPr>
          <w:ilvl w:val="0"/>
          <w:numId w:val="20"/>
        </w:numPr>
        <w:tabs>
          <w:tab w:val="left" w:pos="2835"/>
        </w:tabs>
        <w:suppressAutoHyphens/>
        <w:spacing w:before="0" w:after="0"/>
        <w:ind w:left="283" w:hanging="215"/>
        <w:jc w:val="both"/>
        <w:rPr>
          <w:rFonts w:ascii="Arial" w:eastAsia="Times New Roman" w:hAnsi="Arial" w:cs="Arial"/>
          <w:lang w:val="et-EE" w:eastAsia="ar-SA"/>
        </w:rPr>
      </w:pPr>
      <w:r w:rsidRPr="004C65DE">
        <w:rPr>
          <w:rFonts w:ascii="Arial" w:eastAsia="Times New Roman" w:hAnsi="Arial" w:cs="Arial"/>
          <w:lang w:val="et-EE" w:eastAsia="ar-SA"/>
        </w:rPr>
        <w:t>k</w:t>
      </w:r>
      <w:r w:rsidR="009F0024" w:rsidRPr="004C65DE">
        <w:rPr>
          <w:rFonts w:ascii="Arial" w:eastAsia="Times New Roman" w:hAnsi="Arial" w:cs="Arial"/>
          <w:lang w:val="et-EE" w:eastAsia="ar-SA"/>
        </w:rPr>
        <w:t>atusekalle:</w:t>
      </w:r>
      <w:r w:rsidR="009F0024" w:rsidRPr="004C65DE">
        <w:rPr>
          <w:rFonts w:ascii="Arial" w:eastAsia="Times New Roman" w:hAnsi="Arial" w:cs="Arial"/>
          <w:lang w:val="et-EE" w:eastAsia="ar-SA"/>
        </w:rPr>
        <w:tab/>
      </w:r>
      <w:r w:rsidR="00787907" w:rsidRPr="004C65DE">
        <w:rPr>
          <w:rFonts w:ascii="Arial" w:eastAsia="Times New Roman" w:hAnsi="Arial" w:cs="Arial"/>
          <w:lang w:val="et-EE" w:eastAsia="ar-SA"/>
        </w:rPr>
        <w:t>0 – 20</w:t>
      </w:r>
      <w:r w:rsidR="009F0024" w:rsidRPr="004C65DE">
        <w:rPr>
          <w:rFonts w:ascii="Arial" w:eastAsia="Times New Roman" w:hAnsi="Arial" w:cs="Arial"/>
          <w:lang w:val="et-EE" w:eastAsia="ar-SA"/>
        </w:rPr>
        <w:t>°;</w:t>
      </w:r>
    </w:p>
    <w:p w14:paraId="76679C88" w14:textId="3C2F1227" w:rsidR="00073F9A" w:rsidRPr="004C65DE" w:rsidRDefault="003A324F" w:rsidP="004C65DE">
      <w:pPr>
        <w:numPr>
          <w:ilvl w:val="0"/>
          <w:numId w:val="20"/>
        </w:numPr>
        <w:tabs>
          <w:tab w:val="left" w:pos="2835"/>
        </w:tabs>
        <w:suppressAutoHyphens/>
        <w:spacing w:before="0" w:after="0"/>
        <w:ind w:left="283" w:hanging="215"/>
        <w:jc w:val="both"/>
        <w:rPr>
          <w:rFonts w:ascii="Arial" w:eastAsia="Times New Roman" w:hAnsi="Arial" w:cs="Arial"/>
          <w:lang w:val="et-EE" w:eastAsia="ar-SA"/>
        </w:rPr>
      </w:pPr>
      <w:r w:rsidRPr="004C65DE">
        <w:rPr>
          <w:rFonts w:ascii="Arial" w:eastAsia="Times New Roman" w:hAnsi="Arial" w:cs="Arial"/>
          <w:lang w:val="et-EE" w:eastAsia="ar-SA"/>
        </w:rPr>
        <w:t>k</w:t>
      </w:r>
      <w:r w:rsidR="00073F9A" w:rsidRPr="004C65DE">
        <w:rPr>
          <w:rFonts w:ascii="Arial" w:eastAsia="Times New Roman" w:hAnsi="Arial" w:cs="Arial"/>
          <w:lang w:val="et-EE" w:eastAsia="ar-SA"/>
        </w:rPr>
        <w:t>atuse</w:t>
      </w:r>
      <w:r w:rsidR="009F0024" w:rsidRPr="004C65DE">
        <w:rPr>
          <w:rFonts w:ascii="Arial" w:eastAsia="Times New Roman" w:hAnsi="Arial" w:cs="Arial"/>
          <w:lang w:val="et-EE" w:eastAsia="ar-SA"/>
        </w:rPr>
        <w:t xml:space="preserve">katte </w:t>
      </w:r>
      <w:r w:rsidR="00073F9A" w:rsidRPr="004C65DE">
        <w:rPr>
          <w:rFonts w:ascii="Arial" w:eastAsia="Times New Roman" w:hAnsi="Arial" w:cs="Arial"/>
          <w:lang w:val="et-EE" w:eastAsia="ar-SA"/>
        </w:rPr>
        <w:t>materjalid:</w:t>
      </w:r>
      <w:r w:rsidR="00073F9A" w:rsidRPr="004C65DE">
        <w:rPr>
          <w:rFonts w:ascii="Arial" w:eastAsia="Times New Roman" w:hAnsi="Arial" w:cs="Arial"/>
          <w:lang w:val="et-EE" w:eastAsia="ar-SA"/>
        </w:rPr>
        <w:tab/>
        <w:t>rullmaterjal, plekk;</w:t>
      </w:r>
    </w:p>
    <w:p w14:paraId="7FECF434" w14:textId="4B6D4162" w:rsidR="00073F9A" w:rsidRPr="004C65DE" w:rsidRDefault="00073F9A" w:rsidP="004C65DE">
      <w:pPr>
        <w:numPr>
          <w:ilvl w:val="0"/>
          <w:numId w:val="20"/>
        </w:numPr>
        <w:tabs>
          <w:tab w:val="left" w:pos="2835"/>
        </w:tabs>
        <w:suppressAutoHyphens/>
        <w:spacing w:before="0" w:after="0"/>
        <w:ind w:left="283" w:hanging="215"/>
        <w:jc w:val="both"/>
        <w:rPr>
          <w:rFonts w:ascii="Arial" w:eastAsia="Times New Roman" w:hAnsi="Arial" w:cs="Arial"/>
          <w:lang w:val="et-EE" w:eastAsia="ar-SA"/>
        </w:rPr>
      </w:pPr>
      <w:r w:rsidRPr="004C65DE">
        <w:rPr>
          <w:rFonts w:ascii="Arial" w:eastAsia="Times New Roman" w:hAnsi="Arial" w:cs="Arial"/>
          <w:lang w:val="et-EE" w:eastAsia="ar-SA"/>
        </w:rPr>
        <w:t>piirded:</w:t>
      </w:r>
      <w:r w:rsidRPr="004C65DE">
        <w:rPr>
          <w:rFonts w:ascii="Arial" w:eastAsia="Times New Roman" w:hAnsi="Arial" w:cs="Arial"/>
          <w:lang w:val="et-EE" w:eastAsia="ar-SA"/>
        </w:rPr>
        <w:tab/>
      </w:r>
      <w:r w:rsidR="00787907" w:rsidRPr="004C65DE">
        <w:rPr>
          <w:rFonts w:ascii="Arial" w:eastAsia="Times New Roman" w:hAnsi="Arial" w:cs="Arial"/>
          <w:lang w:val="et-EE" w:eastAsia="ar-SA"/>
        </w:rPr>
        <w:t>võrkpiire</w:t>
      </w:r>
      <w:r w:rsidR="00270613" w:rsidRPr="004C65DE">
        <w:rPr>
          <w:rFonts w:ascii="Arial" w:eastAsia="Times New Roman" w:hAnsi="Arial" w:cs="Arial"/>
          <w:lang w:val="et-EE" w:eastAsia="ar-SA"/>
        </w:rPr>
        <w:t xml:space="preserve"> kõrgusega kuni </w:t>
      </w:r>
      <w:r w:rsidR="006A1175">
        <w:rPr>
          <w:rFonts w:ascii="Arial" w:eastAsia="Times New Roman" w:hAnsi="Arial" w:cs="Arial"/>
          <w:lang w:val="et-EE" w:eastAsia="ar-SA"/>
        </w:rPr>
        <w:t>2,0</w:t>
      </w:r>
      <w:r w:rsidRPr="004C65DE">
        <w:rPr>
          <w:rFonts w:ascii="Arial" w:eastAsia="Times New Roman" w:hAnsi="Arial" w:cs="Arial"/>
          <w:lang w:val="et-EE" w:eastAsia="ar-SA"/>
        </w:rPr>
        <w:t xml:space="preserve"> m.</w:t>
      </w:r>
    </w:p>
    <w:p w14:paraId="1031F736" w14:textId="77777777" w:rsidR="0026708C" w:rsidRPr="004C65DE" w:rsidRDefault="0026708C" w:rsidP="004C65DE">
      <w:pPr>
        <w:spacing w:before="0" w:after="0"/>
        <w:jc w:val="both"/>
        <w:rPr>
          <w:rFonts w:ascii="Arial" w:hAnsi="Arial" w:cs="Arial"/>
          <w:lang w:val="et-EE"/>
        </w:rPr>
      </w:pPr>
    </w:p>
    <w:p w14:paraId="64E353F5" w14:textId="57D7D524" w:rsidR="00430C2C" w:rsidRPr="004C65DE" w:rsidRDefault="00430C2C" w:rsidP="004C65DE">
      <w:pPr>
        <w:spacing w:before="0" w:after="0"/>
        <w:jc w:val="both"/>
        <w:rPr>
          <w:rFonts w:ascii="Arial" w:hAnsi="Arial" w:cs="Arial"/>
          <w:shd w:val="clear" w:color="auto" w:fill="FFFFFF"/>
          <w:lang w:val="et-EE"/>
        </w:rPr>
      </w:pPr>
      <w:r w:rsidRPr="004C65DE">
        <w:rPr>
          <w:rFonts w:ascii="Arial" w:hAnsi="Arial" w:cs="Arial"/>
          <w:lang w:val="et-EE"/>
        </w:rPr>
        <w:t>Fassaadi</w:t>
      </w:r>
      <w:r w:rsidR="00D30FBD" w:rsidRPr="004C65DE">
        <w:rPr>
          <w:rFonts w:ascii="Arial" w:hAnsi="Arial" w:cs="Arial"/>
          <w:lang w:val="et-EE"/>
        </w:rPr>
        <w:t xml:space="preserve"> </w:t>
      </w:r>
      <w:r w:rsidRPr="004C65DE">
        <w:rPr>
          <w:rFonts w:ascii="Arial" w:hAnsi="Arial" w:cs="Arial"/>
          <w:lang w:val="et-EE"/>
        </w:rPr>
        <w:t>kattematerjalidena on lubatud:</w:t>
      </w:r>
      <w:r w:rsidRPr="004C65DE">
        <w:rPr>
          <w:rFonts w:ascii="Arial" w:hAnsi="Arial" w:cs="Arial"/>
          <w:shd w:val="clear" w:color="auto" w:fill="FFFFFF"/>
          <w:lang w:val="et-EE"/>
        </w:rPr>
        <w:t xml:space="preserve"> betoon, tellis, tellisplaat, krohv, fassaadiplaat </w:t>
      </w:r>
      <w:r w:rsidRPr="004C65DE">
        <w:rPr>
          <w:rFonts w:ascii="Arial" w:hAnsi="Arial" w:cs="Arial"/>
          <w:color w:val="222222"/>
          <w:shd w:val="clear" w:color="auto" w:fill="FFFFFF"/>
          <w:lang w:val="et-EE"/>
        </w:rPr>
        <w:t xml:space="preserve">(metallkomposiitplaat, tsementkiudplaat, kiviplaat jmt), puit, klaas, sileplekk väiksemate osade katmiseks (nt sissepääsude varikatused, aktsendid jmt). Lubatud on kasutada loetelus nimetamata innovaatilisi materjale, kuid nad peavad sobituma hoone ja keskkonnaga ega tohi minna vastuollu keelatud fassaadikatte materjalide loetelus olevate põhimõtetega, nagu mõne ehtsa materjali </w:t>
      </w:r>
      <w:r w:rsidRPr="004C65DE">
        <w:rPr>
          <w:rFonts w:ascii="Arial" w:hAnsi="Arial" w:cs="Arial"/>
          <w:shd w:val="clear" w:color="auto" w:fill="FFFFFF"/>
          <w:lang w:val="et-EE"/>
        </w:rPr>
        <w:t>imiteerimine jms.</w:t>
      </w:r>
    </w:p>
    <w:p w14:paraId="3C1CC1D9" w14:textId="2844540D" w:rsidR="007D2D89" w:rsidRPr="004C65DE" w:rsidRDefault="007D2D89" w:rsidP="004C65DE">
      <w:pPr>
        <w:spacing w:before="0" w:after="0"/>
        <w:jc w:val="both"/>
        <w:rPr>
          <w:rFonts w:ascii="Arial" w:hAnsi="Arial" w:cs="Arial"/>
          <w:lang w:val="et-EE"/>
        </w:rPr>
      </w:pPr>
      <w:proofErr w:type="spellStart"/>
      <w:r w:rsidRPr="004C65DE">
        <w:rPr>
          <w:rFonts w:ascii="Arial" w:hAnsi="Arial" w:cs="Arial"/>
          <w:shd w:val="clear" w:color="auto" w:fill="FFFFFF"/>
          <w:lang w:val="et-EE"/>
        </w:rPr>
        <w:t>Sandwich</w:t>
      </w:r>
      <w:proofErr w:type="spellEnd"/>
      <w:r w:rsidRPr="004C65DE">
        <w:rPr>
          <w:rFonts w:ascii="Arial" w:hAnsi="Arial" w:cs="Arial"/>
          <w:shd w:val="clear" w:color="auto" w:fill="FFFFFF"/>
          <w:lang w:val="et-EE"/>
        </w:rPr>
        <w:t xml:space="preserve"> paneelide kasutamise korral lisada hoone viimistlusse ka teisi materjale ja võtteid, et hoone ei mõjuks visuaalselt ainult </w:t>
      </w:r>
      <w:proofErr w:type="spellStart"/>
      <w:r w:rsidRPr="004C65DE">
        <w:rPr>
          <w:rFonts w:ascii="Arial" w:hAnsi="Arial" w:cs="Arial"/>
          <w:shd w:val="clear" w:color="auto" w:fill="FFFFFF"/>
          <w:lang w:val="et-EE"/>
        </w:rPr>
        <w:t>sandwich</w:t>
      </w:r>
      <w:proofErr w:type="spellEnd"/>
      <w:r w:rsidRPr="004C65DE">
        <w:rPr>
          <w:rFonts w:ascii="Arial" w:hAnsi="Arial" w:cs="Arial"/>
          <w:shd w:val="clear" w:color="auto" w:fill="FFFFFF"/>
          <w:lang w:val="et-EE"/>
        </w:rPr>
        <w:t xml:space="preserve"> paneelidega viimistletud hoonena.</w:t>
      </w:r>
    </w:p>
    <w:p w14:paraId="771CE054" w14:textId="1DF1679B" w:rsidR="00A26482" w:rsidRPr="004C65DE" w:rsidRDefault="00A26482" w:rsidP="004C65DE">
      <w:pPr>
        <w:spacing w:before="0" w:after="0"/>
        <w:jc w:val="both"/>
        <w:rPr>
          <w:rFonts w:ascii="Arial" w:hAnsi="Arial" w:cs="Arial"/>
          <w:lang w:val="et-EE"/>
        </w:rPr>
      </w:pPr>
      <w:r w:rsidRPr="004C65DE">
        <w:rPr>
          <w:rFonts w:ascii="Arial" w:hAnsi="Arial" w:cs="Arial"/>
          <w:lang w:val="et-EE"/>
        </w:rPr>
        <w:t>Tootmis- ja ärimaale võib rajada ka keskkonnasõbralikku väiketootmist, mis ei ole elanikke häiriv (müra, vibratsioon, saaste, lõhn jmt). Logistikakeskuse rajamine ei ole lubatud. Välistatakse mürarikas tootmine.</w:t>
      </w:r>
    </w:p>
    <w:p w14:paraId="160AE8B1" w14:textId="77777777" w:rsidR="00A26482" w:rsidRPr="004C65DE" w:rsidRDefault="00A26482" w:rsidP="004C65DE">
      <w:pPr>
        <w:spacing w:before="0" w:after="0"/>
        <w:jc w:val="both"/>
        <w:rPr>
          <w:rFonts w:ascii="Arial" w:hAnsi="Arial" w:cs="Arial"/>
          <w:lang w:val="et-EE"/>
        </w:rPr>
      </w:pPr>
    </w:p>
    <w:p w14:paraId="76262F7F" w14:textId="77777777" w:rsidR="00DE117A" w:rsidRPr="004C65DE" w:rsidRDefault="006E53B3" w:rsidP="004C65DE">
      <w:pPr>
        <w:pStyle w:val="Heading2"/>
        <w:numPr>
          <w:ilvl w:val="1"/>
          <w:numId w:val="7"/>
        </w:numPr>
        <w:tabs>
          <w:tab w:val="left" w:pos="426"/>
        </w:tabs>
        <w:ind w:left="431" w:hanging="431"/>
        <w:jc w:val="both"/>
        <w:rPr>
          <w:rFonts w:cs="Arial"/>
          <w:szCs w:val="22"/>
          <w:lang w:val="et-EE"/>
        </w:rPr>
      </w:pPr>
      <w:bookmarkStart w:id="19" w:name="_Toc225176098"/>
      <w:r w:rsidRPr="004C65DE">
        <w:rPr>
          <w:rFonts w:cs="Arial"/>
          <w:szCs w:val="22"/>
          <w:lang w:val="et-EE"/>
        </w:rPr>
        <w:t>Piirded</w:t>
      </w:r>
      <w:bookmarkEnd w:id="19"/>
    </w:p>
    <w:p w14:paraId="31F90AC8" w14:textId="44E94543" w:rsidR="007808D7" w:rsidRPr="004C65DE" w:rsidRDefault="00420E67"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Katastriüksuse piir</w:t>
      </w:r>
      <w:r w:rsidR="00424CB5">
        <w:rPr>
          <w:rFonts w:ascii="Arial" w:eastAsia="Times New Roman" w:hAnsi="Arial" w:cs="Arial"/>
          <w:lang w:val="et-EE" w:eastAsia="ar-SA"/>
        </w:rPr>
        <w:t>i</w:t>
      </w:r>
      <w:r w:rsidRPr="004C65DE">
        <w:rPr>
          <w:rFonts w:ascii="Arial" w:eastAsia="Times New Roman" w:hAnsi="Arial" w:cs="Arial"/>
          <w:lang w:val="et-EE" w:eastAsia="ar-SA"/>
        </w:rPr>
        <w:t>le</w:t>
      </w:r>
      <w:r w:rsidR="00664A70" w:rsidRPr="004C65DE">
        <w:rPr>
          <w:rFonts w:ascii="Arial" w:eastAsia="Times New Roman" w:hAnsi="Arial" w:cs="Arial"/>
          <w:lang w:val="et-EE" w:eastAsia="ar-SA"/>
        </w:rPr>
        <w:t xml:space="preserve"> on välja ehitatud piirdeaiad.</w:t>
      </w:r>
    </w:p>
    <w:p w14:paraId="3A1F6702" w14:textId="58E36903" w:rsidR="00073F9A" w:rsidRPr="004C65DE" w:rsidRDefault="00073F9A"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Piirdeaedu võib rajada nii puit</w:t>
      </w:r>
      <w:r w:rsidR="00A23866" w:rsidRPr="004C65DE">
        <w:rPr>
          <w:rFonts w:ascii="Arial" w:eastAsia="Times New Roman" w:hAnsi="Arial" w:cs="Arial"/>
          <w:lang w:val="et-EE" w:eastAsia="ar-SA"/>
        </w:rPr>
        <w:t>- või</w:t>
      </w:r>
      <w:r w:rsidRPr="004C65DE">
        <w:rPr>
          <w:rFonts w:ascii="Arial" w:eastAsia="Times New Roman" w:hAnsi="Arial" w:cs="Arial"/>
          <w:lang w:val="et-EE" w:eastAsia="ar-SA"/>
        </w:rPr>
        <w:t xml:space="preserve"> metall</w:t>
      </w:r>
      <w:r w:rsidR="00A23866" w:rsidRPr="004C65DE">
        <w:rPr>
          <w:rFonts w:ascii="Arial" w:eastAsia="Times New Roman" w:hAnsi="Arial" w:cs="Arial"/>
          <w:lang w:val="et-EE" w:eastAsia="ar-SA"/>
        </w:rPr>
        <w:t>materjalist (võrkaed) ja</w:t>
      </w:r>
      <w:r w:rsidRPr="004C65DE">
        <w:rPr>
          <w:rFonts w:ascii="Arial" w:eastAsia="Times New Roman" w:hAnsi="Arial" w:cs="Arial"/>
          <w:lang w:val="et-EE" w:eastAsia="ar-SA"/>
        </w:rPr>
        <w:t xml:space="preserve"> kivist piirdeid</w:t>
      </w:r>
      <w:r w:rsidR="00D2664E" w:rsidRPr="004C65DE">
        <w:rPr>
          <w:rFonts w:ascii="Arial" w:eastAsia="Times New Roman" w:hAnsi="Arial" w:cs="Arial"/>
          <w:lang w:val="et-EE" w:eastAsia="ar-SA"/>
        </w:rPr>
        <w:t xml:space="preserve"> või neid</w:t>
      </w:r>
      <w:r w:rsidR="00A23866" w:rsidRPr="004C65DE">
        <w:rPr>
          <w:rFonts w:ascii="Arial" w:eastAsia="Times New Roman" w:hAnsi="Arial" w:cs="Arial"/>
          <w:lang w:val="et-EE" w:eastAsia="ar-SA"/>
        </w:rPr>
        <w:t xml:space="preserve"> materjale</w:t>
      </w:r>
      <w:r w:rsidR="00D2664E" w:rsidRPr="004C65DE">
        <w:rPr>
          <w:rFonts w:ascii="Arial" w:eastAsia="Times New Roman" w:hAnsi="Arial" w:cs="Arial"/>
          <w:lang w:val="et-EE" w:eastAsia="ar-SA"/>
        </w:rPr>
        <w:t xml:space="preserve"> omavahel kombineerida.</w:t>
      </w:r>
      <w:r w:rsidR="00944FA5" w:rsidRPr="004C65DE">
        <w:rPr>
          <w:rFonts w:ascii="Arial" w:eastAsia="Times New Roman" w:hAnsi="Arial" w:cs="Arial"/>
          <w:lang w:val="et-EE" w:eastAsia="ar-SA"/>
        </w:rPr>
        <w:t xml:space="preserve"> Piirdeaedade osas muudatusi ei tehta.</w:t>
      </w:r>
    </w:p>
    <w:p w14:paraId="61BF9516" w14:textId="49301716" w:rsidR="000331F5" w:rsidRPr="004C65DE" w:rsidRDefault="002657E6"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P</w:t>
      </w:r>
      <w:r w:rsidR="009D3426" w:rsidRPr="004C65DE">
        <w:rPr>
          <w:rFonts w:ascii="Arial" w:eastAsia="Times New Roman" w:hAnsi="Arial" w:cs="Arial"/>
          <w:lang w:val="et-EE" w:eastAsia="ar-SA"/>
        </w:rPr>
        <w:t>iirdeaia</w:t>
      </w:r>
      <w:r w:rsidRPr="004C65DE">
        <w:rPr>
          <w:rFonts w:ascii="Arial" w:eastAsia="Times New Roman" w:hAnsi="Arial" w:cs="Arial"/>
          <w:lang w:val="et-EE" w:eastAsia="ar-SA"/>
        </w:rPr>
        <w:t xml:space="preserve"> täpne lahendus antakse </w:t>
      </w:r>
      <w:r w:rsidR="007808D7" w:rsidRPr="004C65DE">
        <w:rPr>
          <w:rFonts w:ascii="Arial" w:eastAsia="Times New Roman" w:hAnsi="Arial" w:cs="Arial"/>
          <w:lang w:val="et-EE" w:eastAsia="ar-SA"/>
        </w:rPr>
        <w:t>ehitusprojekt</w:t>
      </w:r>
      <w:r w:rsidR="009D3426" w:rsidRPr="004C65DE">
        <w:rPr>
          <w:rFonts w:ascii="Arial" w:eastAsia="Times New Roman" w:hAnsi="Arial" w:cs="Arial"/>
          <w:lang w:val="et-EE" w:eastAsia="ar-SA"/>
        </w:rPr>
        <w:t>i staadiumis</w:t>
      </w:r>
      <w:r w:rsidR="007808D7" w:rsidRPr="004C65DE">
        <w:rPr>
          <w:rFonts w:ascii="Arial" w:eastAsia="Times New Roman" w:hAnsi="Arial" w:cs="Arial"/>
          <w:lang w:val="et-EE" w:eastAsia="ar-SA"/>
        </w:rPr>
        <w:t>.</w:t>
      </w:r>
    </w:p>
    <w:p w14:paraId="4A2A14F6" w14:textId="77777777" w:rsidR="00D200D7" w:rsidRPr="004C65DE" w:rsidRDefault="00D200D7" w:rsidP="004C65DE">
      <w:pPr>
        <w:suppressAutoHyphens/>
        <w:spacing w:before="0" w:after="0"/>
        <w:jc w:val="both"/>
        <w:rPr>
          <w:rFonts w:ascii="Arial" w:eastAsia="Times New Roman" w:hAnsi="Arial" w:cs="Arial"/>
          <w:lang w:val="et-EE" w:eastAsia="ar-SA"/>
        </w:rPr>
      </w:pPr>
    </w:p>
    <w:p w14:paraId="4B73076B" w14:textId="77777777" w:rsidR="00DE117A" w:rsidRPr="004C65DE" w:rsidRDefault="00DE117A" w:rsidP="004C65DE">
      <w:pPr>
        <w:pStyle w:val="Heading2"/>
        <w:numPr>
          <w:ilvl w:val="1"/>
          <w:numId w:val="7"/>
        </w:numPr>
        <w:tabs>
          <w:tab w:val="left" w:pos="426"/>
        </w:tabs>
        <w:ind w:left="431" w:hanging="431"/>
        <w:jc w:val="both"/>
        <w:rPr>
          <w:rFonts w:cs="Arial"/>
          <w:szCs w:val="22"/>
          <w:lang w:val="et-EE"/>
        </w:rPr>
      </w:pPr>
      <w:bookmarkStart w:id="20" w:name="_Toc225176099"/>
      <w:r w:rsidRPr="004C65DE">
        <w:rPr>
          <w:rFonts w:cs="Arial"/>
          <w:szCs w:val="22"/>
          <w:lang w:val="et-EE"/>
        </w:rPr>
        <w:t>Tänavate maa-alad</w:t>
      </w:r>
      <w:r w:rsidR="006E53B3" w:rsidRPr="004C65DE">
        <w:rPr>
          <w:rFonts w:cs="Arial"/>
          <w:szCs w:val="22"/>
          <w:lang w:val="et-EE"/>
        </w:rPr>
        <w:t>, liiklus- ja parkimiskorraldus</w:t>
      </w:r>
      <w:bookmarkEnd w:id="20"/>
    </w:p>
    <w:p w14:paraId="16F07CD9" w14:textId="654536AC" w:rsidR="000331F5" w:rsidRPr="004C65DE" w:rsidRDefault="002B7CDE" w:rsidP="004C65DE">
      <w:pPr>
        <w:spacing w:before="0" w:after="0"/>
        <w:jc w:val="both"/>
        <w:rPr>
          <w:rFonts w:ascii="Arial" w:hAnsi="Arial" w:cs="Arial"/>
          <w:lang w:val="et-EE"/>
        </w:rPr>
      </w:pPr>
      <w:r w:rsidRPr="004C65DE">
        <w:rPr>
          <w:rFonts w:ascii="Arial" w:hAnsi="Arial" w:cs="Arial"/>
          <w:lang w:val="et-EE"/>
        </w:rPr>
        <w:t>Juurdepääs planeeri</w:t>
      </w:r>
      <w:r w:rsidR="00001323" w:rsidRPr="004C65DE">
        <w:rPr>
          <w:rFonts w:ascii="Arial" w:hAnsi="Arial" w:cs="Arial"/>
          <w:lang w:val="et-EE"/>
        </w:rPr>
        <w:t>ngu</w:t>
      </w:r>
      <w:r w:rsidRPr="004C65DE">
        <w:rPr>
          <w:rFonts w:ascii="Arial" w:hAnsi="Arial" w:cs="Arial"/>
          <w:lang w:val="et-EE"/>
        </w:rPr>
        <w:t>alale on tagatud</w:t>
      </w:r>
      <w:r w:rsidR="00D30FBD" w:rsidRPr="004C65DE">
        <w:rPr>
          <w:rFonts w:ascii="Arial" w:hAnsi="Arial" w:cs="Arial"/>
          <w:lang w:val="et-EE"/>
        </w:rPr>
        <w:t xml:space="preserve"> </w:t>
      </w:r>
      <w:r w:rsidR="00E01AC5" w:rsidRPr="004C65DE">
        <w:rPr>
          <w:rFonts w:ascii="Arial" w:hAnsi="Arial" w:cs="Arial"/>
          <w:lang w:val="et-EE"/>
        </w:rPr>
        <w:t xml:space="preserve">Halli </w:t>
      </w:r>
      <w:r w:rsidR="00821AE0" w:rsidRPr="004C65DE">
        <w:rPr>
          <w:rFonts w:ascii="Arial" w:hAnsi="Arial" w:cs="Arial"/>
          <w:lang w:val="et-EE"/>
        </w:rPr>
        <w:t>teelt</w:t>
      </w:r>
      <w:r w:rsidR="008A6D4C" w:rsidRPr="004C65DE">
        <w:rPr>
          <w:rFonts w:ascii="Arial" w:hAnsi="Arial" w:cs="Arial"/>
          <w:lang w:val="et-EE"/>
        </w:rPr>
        <w:t xml:space="preserve"> </w:t>
      </w:r>
      <w:r w:rsidRPr="004C65DE">
        <w:rPr>
          <w:rFonts w:ascii="Arial" w:hAnsi="Arial" w:cs="Arial"/>
          <w:lang w:val="et-EE"/>
        </w:rPr>
        <w:t>olemasoleva</w:t>
      </w:r>
      <w:r w:rsidR="00D30FBD" w:rsidRPr="004C65DE">
        <w:rPr>
          <w:rFonts w:ascii="Arial" w:hAnsi="Arial" w:cs="Arial"/>
          <w:lang w:val="et-EE"/>
        </w:rPr>
        <w:t xml:space="preserve"> </w:t>
      </w:r>
      <w:proofErr w:type="spellStart"/>
      <w:r w:rsidR="00B27495" w:rsidRPr="004C65DE">
        <w:rPr>
          <w:rFonts w:ascii="Arial" w:hAnsi="Arial" w:cs="Arial"/>
          <w:lang w:val="et-EE"/>
        </w:rPr>
        <w:t>mahasõidu</w:t>
      </w:r>
      <w:proofErr w:type="spellEnd"/>
      <w:r w:rsidR="00B16A32" w:rsidRPr="004C65DE">
        <w:rPr>
          <w:rFonts w:ascii="Arial" w:hAnsi="Arial" w:cs="Arial"/>
          <w:lang w:val="et-EE"/>
        </w:rPr>
        <w:t xml:space="preserve"> kaudu.</w:t>
      </w:r>
    </w:p>
    <w:p w14:paraId="720C908F" w14:textId="4EF0D3B9" w:rsidR="00001323" w:rsidRPr="004C65DE" w:rsidRDefault="002B7CDE" w:rsidP="004C65DE">
      <w:pPr>
        <w:spacing w:before="0" w:after="0"/>
        <w:jc w:val="both"/>
        <w:rPr>
          <w:rFonts w:ascii="Arial" w:hAnsi="Arial" w:cs="Arial"/>
          <w:lang w:val="et-EE"/>
        </w:rPr>
      </w:pPr>
      <w:r w:rsidRPr="004C65DE">
        <w:rPr>
          <w:rFonts w:ascii="Arial" w:hAnsi="Arial" w:cs="Arial"/>
          <w:lang w:val="et-EE"/>
        </w:rPr>
        <w:t>Parkimine on ette nähtud lahendada krundi</w:t>
      </w:r>
      <w:r w:rsidR="00271A27" w:rsidRPr="004C65DE">
        <w:rPr>
          <w:rFonts w:ascii="Arial" w:hAnsi="Arial" w:cs="Arial"/>
          <w:lang w:val="et-EE"/>
        </w:rPr>
        <w:t xml:space="preserve"> </w:t>
      </w:r>
      <w:r w:rsidR="00553906" w:rsidRPr="004C65DE">
        <w:rPr>
          <w:rFonts w:ascii="Arial" w:hAnsi="Arial" w:cs="Arial"/>
          <w:lang w:val="et-EE"/>
        </w:rPr>
        <w:t>siseselt. Arvutustes</w:t>
      </w:r>
      <w:r w:rsidR="00190C9B" w:rsidRPr="004C65DE">
        <w:rPr>
          <w:rFonts w:ascii="Arial" w:hAnsi="Arial" w:cs="Arial"/>
          <w:lang w:val="et-EE"/>
        </w:rPr>
        <w:t xml:space="preserve"> on lähtu</w:t>
      </w:r>
      <w:r w:rsidR="00553906" w:rsidRPr="004C65DE">
        <w:rPr>
          <w:rFonts w:ascii="Arial" w:hAnsi="Arial" w:cs="Arial"/>
          <w:lang w:val="et-EE"/>
        </w:rPr>
        <w:t>tud Eesti standard EVS 843:2016 „Linnatänavad</w:t>
      </w:r>
      <w:r w:rsidR="008A6D4C" w:rsidRPr="004C65DE">
        <w:rPr>
          <w:rFonts w:ascii="Arial" w:hAnsi="Arial" w:cs="Arial"/>
          <w:lang w:val="et-EE"/>
        </w:rPr>
        <w:t>”</w:t>
      </w:r>
      <w:r w:rsidR="00D47442" w:rsidRPr="004C65DE">
        <w:rPr>
          <w:rFonts w:ascii="Arial" w:hAnsi="Arial" w:cs="Arial"/>
          <w:lang w:val="et-EE"/>
        </w:rPr>
        <w:t>.</w:t>
      </w:r>
    </w:p>
    <w:p w14:paraId="0879600A" w14:textId="77777777" w:rsidR="005D684E" w:rsidRPr="004C65DE" w:rsidRDefault="005D684E" w:rsidP="004C65DE">
      <w:pPr>
        <w:spacing w:before="0" w:after="0"/>
        <w:jc w:val="both"/>
        <w:rPr>
          <w:rFonts w:ascii="Arial" w:hAnsi="Arial" w:cs="Arial"/>
          <w:lang w:val="et-EE"/>
        </w:rPr>
      </w:pPr>
    </w:p>
    <w:p w14:paraId="28E2C9CE"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Parkimine: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5"/>
        <w:gridCol w:w="2409"/>
        <w:gridCol w:w="2551"/>
      </w:tblGrid>
      <w:tr w:rsidR="008156B9" w:rsidRPr="004C65DE" w14:paraId="4E78BFB2" w14:textId="77777777" w:rsidTr="00886FD3">
        <w:trPr>
          <w:trHeight w:val="69"/>
        </w:trPr>
        <w:tc>
          <w:tcPr>
            <w:tcW w:w="2694" w:type="dxa"/>
            <w:vMerge w:val="restart"/>
            <w:shd w:val="clear" w:color="auto" w:fill="F2F2F2"/>
          </w:tcPr>
          <w:p w14:paraId="1F64A70D"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Ehitise otstarve</w:t>
            </w:r>
          </w:p>
        </w:tc>
        <w:tc>
          <w:tcPr>
            <w:tcW w:w="1985" w:type="dxa"/>
            <w:shd w:val="clear" w:color="auto" w:fill="F2F2F2"/>
          </w:tcPr>
          <w:p w14:paraId="73694E93"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Norm arvutus</w:t>
            </w:r>
          </w:p>
        </w:tc>
        <w:tc>
          <w:tcPr>
            <w:tcW w:w="2409" w:type="dxa"/>
            <w:vMerge w:val="restart"/>
            <w:shd w:val="clear" w:color="auto" w:fill="F2F2F2"/>
          </w:tcPr>
          <w:p w14:paraId="29F847BA"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Normatiivne</w:t>
            </w:r>
          </w:p>
          <w:p w14:paraId="34E47AD2"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parkimiskohtade arv</w:t>
            </w:r>
          </w:p>
        </w:tc>
        <w:tc>
          <w:tcPr>
            <w:tcW w:w="2551" w:type="dxa"/>
            <w:vMerge w:val="restart"/>
            <w:shd w:val="clear" w:color="auto" w:fill="F2F2F2"/>
          </w:tcPr>
          <w:p w14:paraId="3C48925F"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r w:rsidRPr="004C65DE">
              <w:rPr>
                <w:rFonts w:ascii="Arial" w:eastAsia="Times New Roman" w:hAnsi="Arial" w:cs="Arial"/>
                <w:b/>
                <w:bCs/>
                <w:lang w:val="et-EE" w:eastAsia="et-EE"/>
              </w:rPr>
              <w:t>Planeeritud</w:t>
            </w:r>
          </w:p>
          <w:p w14:paraId="4724164F" w14:textId="35494FB3" w:rsidR="008156B9" w:rsidRPr="004C65DE" w:rsidRDefault="008156B9" w:rsidP="004C65DE">
            <w:pPr>
              <w:suppressAutoHyphens/>
              <w:autoSpaceDE w:val="0"/>
              <w:autoSpaceDN w:val="0"/>
              <w:adjustRightInd w:val="0"/>
              <w:spacing w:before="0" w:after="0"/>
              <w:ind w:right="-108"/>
              <w:jc w:val="both"/>
              <w:rPr>
                <w:rFonts w:ascii="Arial" w:eastAsia="Times New Roman" w:hAnsi="Arial" w:cs="Arial"/>
                <w:b/>
                <w:bCs/>
                <w:lang w:val="et-EE" w:eastAsia="et-EE"/>
              </w:rPr>
            </w:pPr>
            <w:r w:rsidRPr="004C65DE">
              <w:rPr>
                <w:rFonts w:ascii="Arial" w:eastAsia="Times New Roman" w:hAnsi="Arial" w:cs="Arial"/>
                <w:b/>
                <w:bCs/>
                <w:lang w:val="et-EE" w:eastAsia="et-EE"/>
              </w:rPr>
              <w:t>parkimiskohtade arv</w:t>
            </w:r>
          </w:p>
        </w:tc>
      </w:tr>
      <w:tr w:rsidR="008156B9" w:rsidRPr="004C65DE" w14:paraId="1288BC57" w14:textId="77777777" w:rsidTr="00886FD3">
        <w:trPr>
          <w:trHeight w:val="66"/>
        </w:trPr>
        <w:tc>
          <w:tcPr>
            <w:tcW w:w="2694" w:type="dxa"/>
            <w:vMerge/>
          </w:tcPr>
          <w:p w14:paraId="095EF831"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p>
        </w:tc>
        <w:tc>
          <w:tcPr>
            <w:tcW w:w="1985" w:type="dxa"/>
            <w:shd w:val="clear" w:color="auto" w:fill="F2F2F2"/>
          </w:tcPr>
          <w:p w14:paraId="1B643231" w14:textId="77777777" w:rsidR="008156B9" w:rsidRPr="004C65DE" w:rsidRDefault="008156B9" w:rsidP="004C65DE">
            <w:pPr>
              <w:suppressAutoHyphens/>
              <w:autoSpaceDE w:val="0"/>
              <w:autoSpaceDN w:val="0"/>
              <w:adjustRightInd w:val="0"/>
              <w:spacing w:before="0" w:after="0"/>
              <w:ind w:right="-108"/>
              <w:jc w:val="both"/>
              <w:rPr>
                <w:rFonts w:ascii="Arial" w:eastAsia="Times New Roman" w:hAnsi="Arial" w:cs="Arial"/>
                <w:b/>
                <w:bCs/>
                <w:iCs/>
                <w:lang w:val="et-EE" w:eastAsia="et-EE"/>
              </w:rPr>
            </w:pPr>
            <w:r w:rsidRPr="004C65DE">
              <w:rPr>
                <w:rFonts w:ascii="Arial" w:eastAsia="Times New Roman" w:hAnsi="Arial" w:cs="Arial"/>
                <w:b/>
                <w:bCs/>
                <w:iCs/>
                <w:lang w:val="et-EE" w:eastAsia="et-EE"/>
              </w:rPr>
              <w:t>Väikeelamute ala</w:t>
            </w:r>
          </w:p>
        </w:tc>
        <w:tc>
          <w:tcPr>
            <w:tcW w:w="2409" w:type="dxa"/>
            <w:vMerge/>
          </w:tcPr>
          <w:p w14:paraId="6DE632BA"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p>
        </w:tc>
        <w:tc>
          <w:tcPr>
            <w:tcW w:w="2551" w:type="dxa"/>
            <w:vMerge/>
          </w:tcPr>
          <w:p w14:paraId="3334FADD" w14:textId="77777777" w:rsidR="008156B9" w:rsidRPr="004C65DE" w:rsidRDefault="008156B9" w:rsidP="004C65DE">
            <w:pPr>
              <w:suppressAutoHyphens/>
              <w:autoSpaceDE w:val="0"/>
              <w:autoSpaceDN w:val="0"/>
              <w:adjustRightInd w:val="0"/>
              <w:spacing w:before="0" w:after="0"/>
              <w:jc w:val="both"/>
              <w:rPr>
                <w:rFonts w:ascii="Arial" w:eastAsia="Times New Roman" w:hAnsi="Arial" w:cs="Arial"/>
                <w:b/>
                <w:bCs/>
                <w:lang w:val="et-EE" w:eastAsia="et-EE"/>
              </w:rPr>
            </w:pPr>
          </w:p>
        </w:tc>
      </w:tr>
      <w:tr w:rsidR="008156B9" w:rsidRPr="004C65DE" w14:paraId="72AE7DD7" w14:textId="77777777" w:rsidTr="001975A2">
        <w:trPr>
          <w:trHeight w:val="289"/>
        </w:trPr>
        <w:tc>
          <w:tcPr>
            <w:tcW w:w="2694" w:type="dxa"/>
          </w:tcPr>
          <w:p w14:paraId="22AE1718" w14:textId="77777777" w:rsidR="008156B9" w:rsidRPr="004C65DE" w:rsidRDefault="004F32FC" w:rsidP="004C65DE">
            <w:pPr>
              <w:suppressAutoHyphens/>
              <w:autoSpaceDE w:val="0"/>
              <w:autoSpaceDN w:val="0"/>
              <w:adjustRightInd w:val="0"/>
              <w:spacing w:before="0" w:after="0"/>
              <w:ind w:right="-182"/>
              <w:jc w:val="both"/>
              <w:rPr>
                <w:rFonts w:ascii="Arial" w:eastAsia="Times New Roman" w:hAnsi="Arial" w:cs="Arial"/>
                <w:lang w:val="et-EE" w:eastAsia="et-EE"/>
              </w:rPr>
            </w:pPr>
            <w:r w:rsidRPr="004C65DE">
              <w:rPr>
                <w:rFonts w:ascii="Arial" w:eastAsia="Times New Roman" w:hAnsi="Arial" w:cs="Arial"/>
                <w:lang w:val="et-EE" w:eastAsia="et-EE"/>
              </w:rPr>
              <w:t>Asutused</w:t>
            </w:r>
          </w:p>
        </w:tc>
        <w:tc>
          <w:tcPr>
            <w:tcW w:w="1985" w:type="dxa"/>
            <w:vAlign w:val="center"/>
          </w:tcPr>
          <w:p w14:paraId="0BB8C41F" w14:textId="77777777" w:rsidR="008156B9" w:rsidRPr="004C65DE" w:rsidRDefault="00190C9B" w:rsidP="004C65DE">
            <w:pPr>
              <w:suppressAutoHyphens/>
              <w:autoSpaceDE w:val="0"/>
              <w:autoSpaceDN w:val="0"/>
              <w:adjustRightInd w:val="0"/>
              <w:spacing w:before="0" w:after="0"/>
              <w:jc w:val="center"/>
              <w:rPr>
                <w:rFonts w:ascii="Arial" w:eastAsia="Times New Roman" w:hAnsi="Arial" w:cs="Arial"/>
                <w:bCs/>
                <w:lang w:val="et-EE" w:eastAsia="et-EE"/>
              </w:rPr>
            </w:pPr>
            <w:r w:rsidRPr="004C65DE">
              <w:rPr>
                <w:rFonts w:ascii="Arial" w:eastAsia="Times New Roman" w:hAnsi="Arial" w:cs="Arial"/>
                <w:bCs/>
                <w:lang w:val="et-EE" w:eastAsia="et-EE"/>
              </w:rPr>
              <w:t>1/</w:t>
            </w:r>
            <w:r w:rsidR="00553906" w:rsidRPr="004C65DE">
              <w:rPr>
                <w:rFonts w:ascii="Arial" w:eastAsia="Times New Roman" w:hAnsi="Arial" w:cs="Arial"/>
                <w:bCs/>
                <w:lang w:val="et-EE" w:eastAsia="et-EE"/>
              </w:rPr>
              <w:t>40</w:t>
            </w:r>
          </w:p>
        </w:tc>
        <w:tc>
          <w:tcPr>
            <w:tcW w:w="2409" w:type="dxa"/>
            <w:vAlign w:val="center"/>
          </w:tcPr>
          <w:p w14:paraId="4A4888EA" w14:textId="280EAD80" w:rsidR="008156B9" w:rsidRPr="004C65DE" w:rsidRDefault="00E359B9" w:rsidP="004C65DE">
            <w:pPr>
              <w:suppressAutoHyphens/>
              <w:autoSpaceDE w:val="0"/>
              <w:autoSpaceDN w:val="0"/>
              <w:adjustRightInd w:val="0"/>
              <w:spacing w:before="0" w:after="0"/>
              <w:jc w:val="center"/>
              <w:rPr>
                <w:rFonts w:ascii="Arial" w:eastAsia="Times New Roman" w:hAnsi="Arial" w:cs="Arial"/>
                <w:b/>
                <w:bCs/>
                <w:lang w:val="et-EE" w:eastAsia="et-EE"/>
              </w:rPr>
            </w:pPr>
            <w:r w:rsidRPr="004C65DE">
              <w:rPr>
                <w:rFonts w:ascii="Arial" w:eastAsia="Times New Roman" w:hAnsi="Arial" w:cs="Arial"/>
                <w:lang w:val="et-EE" w:eastAsia="et-EE"/>
              </w:rPr>
              <w:t>16</w:t>
            </w:r>
          </w:p>
        </w:tc>
        <w:tc>
          <w:tcPr>
            <w:tcW w:w="2551" w:type="dxa"/>
            <w:vAlign w:val="center"/>
          </w:tcPr>
          <w:p w14:paraId="5BB966ED" w14:textId="2303FD73" w:rsidR="008156B9" w:rsidRPr="004C65DE" w:rsidRDefault="00E359B9" w:rsidP="004C65DE">
            <w:pPr>
              <w:suppressAutoHyphens/>
              <w:autoSpaceDE w:val="0"/>
              <w:autoSpaceDN w:val="0"/>
              <w:adjustRightInd w:val="0"/>
              <w:spacing w:before="0" w:after="0"/>
              <w:jc w:val="center"/>
              <w:rPr>
                <w:rFonts w:ascii="Arial" w:eastAsia="Times New Roman" w:hAnsi="Arial" w:cs="Arial"/>
                <w:b/>
                <w:bCs/>
                <w:lang w:val="et-EE" w:eastAsia="et-EE"/>
              </w:rPr>
            </w:pPr>
            <w:r w:rsidRPr="004C65DE">
              <w:rPr>
                <w:rFonts w:ascii="Arial" w:eastAsia="Times New Roman" w:hAnsi="Arial" w:cs="Arial"/>
                <w:lang w:val="et-EE" w:eastAsia="et-EE"/>
              </w:rPr>
              <w:t>16</w:t>
            </w:r>
          </w:p>
        </w:tc>
      </w:tr>
      <w:tr w:rsidR="00D26763" w:rsidRPr="004C65DE" w14:paraId="07FEE90A" w14:textId="77777777" w:rsidTr="001975A2">
        <w:trPr>
          <w:trHeight w:val="289"/>
        </w:trPr>
        <w:tc>
          <w:tcPr>
            <w:tcW w:w="2694" w:type="dxa"/>
          </w:tcPr>
          <w:p w14:paraId="2B1EA8F4" w14:textId="77777777" w:rsidR="000F5180" w:rsidRPr="004C65DE" w:rsidRDefault="000F5180" w:rsidP="004C65DE">
            <w:pPr>
              <w:suppressAutoHyphens/>
              <w:autoSpaceDE w:val="0"/>
              <w:autoSpaceDN w:val="0"/>
              <w:adjustRightInd w:val="0"/>
              <w:spacing w:before="0" w:after="0"/>
              <w:jc w:val="both"/>
              <w:rPr>
                <w:rFonts w:ascii="Arial" w:eastAsia="Times New Roman" w:hAnsi="Arial" w:cs="Arial"/>
                <w:lang w:val="et-EE" w:eastAsia="et-EE"/>
              </w:rPr>
            </w:pPr>
            <w:r w:rsidRPr="004C65DE">
              <w:rPr>
                <w:rFonts w:ascii="Arial" w:eastAsia="Times New Roman" w:hAnsi="Arial" w:cs="Arial"/>
                <w:lang w:val="et-EE" w:eastAsia="et-EE"/>
              </w:rPr>
              <w:t>Tootmisettevõte ja</w:t>
            </w:r>
            <w:r w:rsidR="00D47442" w:rsidRPr="004C65DE">
              <w:rPr>
                <w:rFonts w:ascii="Arial" w:eastAsia="Times New Roman" w:hAnsi="Arial" w:cs="Arial"/>
                <w:lang w:val="et-EE" w:eastAsia="et-EE"/>
              </w:rPr>
              <w:t xml:space="preserve"> </w:t>
            </w:r>
            <w:r w:rsidRPr="004C65DE">
              <w:rPr>
                <w:rFonts w:ascii="Arial" w:eastAsia="Times New Roman" w:hAnsi="Arial" w:cs="Arial"/>
                <w:lang w:val="et-EE" w:eastAsia="et-EE"/>
              </w:rPr>
              <w:t>ladu</w:t>
            </w:r>
          </w:p>
        </w:tc>
        <w:tc>
          <w:tcPr>
            <w:tcW w:w="1985" w:type="dxa"/>
            <w:vAlign w:val="center"/>
          </w:tcPr>
          <w:p w14:paraId="52445841" w14:textId="77777777" w:rsidR="00D26763" w:rsidRPr="004C65DE" w:rsidRDefault="00190C9B" w:rsidP="004C65DE">
            <w:pPr>
              <w:suppressAutoHyphens/>
              <w:autoSpaceDE w:val="0"/>
              <w:autoSpaceDN w:val="0"/>
              <w:adjustRightInd w:val="0"/>
              <w:spacing w:before="0" w:after="0"/>
              <w:jc w:val="center"/>
              <w:rPr>
                <w:rFonts w:ascii="Arial" w:eastAsia="Times New Roman" w:hAnsi="Arial" w:cs="Arial"/>
                <w:bCs/>
                <w:lang w:val="et-EE" w:eastAsia="et-EE"/>
              </w:rPr>
            </w:pPr>
            <w:r w:rsidRPr="004C65DE">
              <w:rPr>
                <w:rFonts w:ascii="Arial" w:eastAsia="Times New Roman" w:hAnsi="Arial" w:cs="Arial"/>
                <w:bCs/>
                <w:lang w:val="et-EE" w:eastAsia="et-EE"/>
              </w:rPr>
              <w:t>1/</w:t>
            </w:r>
            <w:r w:rsidR="00553906" w:rsidRPr="004C65DE">
              <w:rPr>
                <w:rFonts w:ascii="Arial" w:eastAsia="Times New Roman" w:hAnsi="Arial" w:cs="Arial"/>
                <w:bCs/>
                <w:lang w:val="et-EE" w:eastAsia="et-EE"/>
              </w:rPr>
              <w:t>90</w:t>
            </w:r>
            <w:r w:rsidR="00D47442" w:rsidRPr="004C65DE">
              <w:rPr>
                <w:rFonts w:ascii="Arial" w:eastAsia="Times New Roman" w:hAnsi="Arial" w:cs="Arial"/>
                <w:bCs/>
                <w:lang w:val="et-EE" w:eastAsia="et-EE"/>
              </w:rPr>
              <w:t xml:space="preserve"> </w:t>
            </w:r>
          </w:p>
        </w:tc>
        <w:tc>
          <w:tcPr>
            <w:tcW w:w="2409" w:type="dxa"/>
            <w:vAlign w:val="center"/>
          </w:tcPr>
          <w:p w14:paraId="22FA979F" w14:textId="36AEAD56" w:rsidR="00D26763" w:rsidRPr="004C65DE" w:rsidRDefault="00E77436" w:rsidP="004C65DE">
            <w:pPr>
              <w:suppressAutoHyphens/>
              <w:autoSpaceDE w:val="0"/>
              <w:autoSpaceDN w:val="0"/>
              <w:adjustRightInd w:val="0"/>
              <w:spacing w:before="0" w:after="0"/>
              <w:jc w:val="center"/>
              <w:rPr>
                <w:rFonts w:ascii="Arial" w:eastAsia="Times New Roman" w:hAnsi="Arial" w:cs="Arial"/>
                <w:lang w:val="et-EE" w:eastAsia="et-EE"/>
              </w:rPr>
            </w:pPr>
            <w:r w:rsidRPr="004C65DE">
              <w:rPr>
                <w:rFonts w:ascii="Arial" w:eastAsia="Times New Roman" w:hAnsi="Arial" w:cs="Arial"/>
                <w:lang w:val="et-EE" w:eastAsia="et-EE"/>
              </w:rPr>
              <w:t>1</w:t>
            </w:r>
            <w:r w:rsidR="0070360B" w:rsidRPr="004C65DE">
              <w:rPr>
                <w:rFonts w:ascii="Arial" w:eastAsia="Times New Roman" w:hAnsi="Arial" w:cs="Arial"/>
                <w:lang w:val="et-EE" w:eastAsia="et-EE"/>
              </w:rPr>
              <w:t>1</w:t>
            </w:r>
          </w:p>
        </w:tc>
        <w:tc>
          <w:tcPr>
            <w:tcW w:w="2551" w:type="dxa"/>
            <w:vAlign w:val="center"/>
          </w:tcPr>
          <w:p w14:paraId="029778B8" w14:textId="0B1BB8FD" w:rsidR="00D26763" w:rsidRPr="004C65DE" w:rsidRDefault="00E77436" w:rsidP="004C65DE">
            <w:pPr>
              <w:suppressAutoHyphens/>
              <w:autoSpaceDE w:val="0"/>
              <w:autoSpaceDN w:val="0"/>
              <w:adjustRightInd w:val="0"/>
              <w:spacing w:before="0" w:after="0"/>
              <w:jc w:val="center"/>
              <w:rPr>
                <w:rFonts w:ascii="Arial" w:eastAsia="Times New Roman" w:hAnsi="Arial" w:cs="Arial"/>
                <w:lang w:val="et-EE" w:eastAsia="et-EE"/>
              </w:rPr>
            </w:pPr>
            <w:r w:rsidRPr="004C65DE">
              <w:rPr>
                <w:rFonts w:ascii="Arial" w:eastAsia="Times New Roman" w:hAnsi="Arial" w:cs="Arial"/>
                <w:lang w:val="et-EE" w:eastAsia="et-EE"/>
              </w:rPr>
              <w:t>1</w:t>
            </w:r>
            <w:r w:rsidR="00CB1683" w:rsidRPr="004C65DE">
              <w:rPr>
                <w:rFonts w:ascii="Arial" w:eastAsia="Times New Roman" w:hAnsi="Arial" w:cs="Arial"/>
                <w:lang w:val="et-EE" w:eastAsia="et-EE"/>
              </w:rPr>
              <w:t>2</w:t>
            </w:r>
          </w:p>
        </w:tc>
      </w:tr>
    </w:tbl>
    <w:p w14:paraId="20C18F7F" w14:textId="38856B81" w:rsidR="005D684E" w:rsidRPr="004C65DE" w:rsidRDefault="005D684E" w:rsidP="004C65DE">
      <w:pPr>
        <w:tabs>
          <w:tab w:val="left" w:pos="5812"/>
          <w:tab w:val="left" w:pos="8364"/>
        </w:tabs>
        <w:spacing w:before="0" w:after="0"/>
        <w:ind w:firstLine="5040"/>
        <w:jc w:val="both"/>
        <w:rPr>
          <w:rFonts w:ascii="Arial" w:eastAsia="Calibri" w:hAnsi="Arial" w:cs="Arial"/>
          <w:lang w:val="et-EE"/>
        </w:rPr>
      </w:pPr>
      <w:r w:rsidRPr="004C65DE">
        <w:rPr>
          <w:rFonts w:ascii="Arial" w:eastAsia="Calibri" w:hAnsi="Arial" w:cs="Arial"/>
          <w:b/>
          <w:bCs/>
          <w:lang w:val="et-EE"/>
        </w:rPr>
        <w:tab/>
      </w:r>
      <w:r w:rsidR="004C65DE" w:rsidRPr="004C65DE">
        <w:rPr>
          <w:rFonts w:ascii="Arial" w:eastAsia="Calibri" w:hAnsi="Arial" w:cs="Arial"/>
          <w:b/>
          <w:bCs/>
          <w:lang w:val="et-EE"/>
        </w:rPr>
        <w:t> </w:t>
      </w:r>
      <w:r w:rsidRPr="004C65DE">
        <w:rPr>
          <w:rFonts w:ascii="Arial" w:eastAsia="Calibri" w:hAnsi="Arial" w:cs="Arial"/>
          <w:b/>
          <w:bCs/>
          <w:lang w:val="et-EE"/>
        </w:rPr>
        <w:t>27</w:t>
      </w:r>
      <w:r w:rsidRPr="004C65DE">
        <w:rPr>
          <w:rFonts w:ascii="Arial" w:eastAsia="Calibri" w:hAnsi="Arial" w:cs="Arial"/>
          <w:lang w:val="et-EE"/>
        </w:rPr>
        <w:tab/>
      </w:r>
      <w:r w:rsidRPr="004C65DE">
        <w:rPr>
          <w:rFonts w:ascii="Arial" w:eastAsia="Calibri" w:hAnsi="Arial" w:cs="Arial"/>
          <w:b/>
          <w:bCs/>
          <w:lang w:val="et-EE"/>
        </w:rPr>
        <w:t>28</w:t>
      </w:r>
    </w:p>
    <w:p w14:paraId="5996E29D" w14:textId="77777777" w:rsidR="006E53B3" w:rsidRPr="004C65DE" w:rsidRDefault="00DE117A" w:rsidP="004C65DE">
      <w:pPr>
        <w:pStyle w:val="Heading2"/>
        <w:numPr>
          <w:ilvl w:val="1"/>
          <w:numId w:val="7"/>
        </w:numPr>
        <w:tabs>
          <w:tab w:val="left" w:pos="426"/>
        </w:tabs>
        <w:ind w:left="431" w:hanging="431"/>
        <w:jc w:val="both"/>
        <w:rPr>
          <w:rFonts w:cs="Arial"/>
          <w:szCs w:val="22"/>
          <w:lang w:val="et-EE"/>
        </w:rPr>
      </w:pPr>
      <w:bookmarkStart w:id="21" w:name="_Toc225176100"/>
      <w:r w:rsidRPr="004C65DE">
        <w:rPr>
          <w:rFonts w:cs="Arial"/>
          <w:szCs w:val="22"/>
          <w:lang w:val="et-EE"/>
        </w:rPr>
        <w:lastRenderedPageBreak/>
        <w:t>Ha</w:t>
      </w:r>
      <w:r w:rsidR="006E53B3" w:rsidRPr="004C65DE">
        <w:rPr>
          <w:rFonts w:cs="Arial"/>
          <w:szCs w:val="22"/>
          <w:lang w:val="et-EE"/>
        </w:rPr>
        <w:t>ljastuse</w:t>
      </w:r>
      <w:r w:rsidR="008A6D4C" w:rsidRPr="004C65DE">
        <w:rPr>
          <w:rFonts w:cs="Arial"/>
          <w:szCs w:val="22"/>
          <w:lang w:val="et-EE"/>
        </w:rPr>
        <w:t xml:space="preserve"> rajamise </w:t>
      </w:r>
      <w:r w:rsidR="006E53B3" w:rsidRPr="004C65DE">
        <w:rPr>
          <w:rFonts w:cs="Arial"/>
          <w:szCs w:val="22"/>
          <w:lang w:val="et-EE"/>
        </w:rPr>
        <w:t xml:space="preserve">ja heakorra </w:t>
      </w:r>
      <w:r w:rsidR="00BC17CD" w:rsidRPr="004C65DE">
        <w:rPr>
          <w:rFonts w:cs="Arial"/>
          <w:szCs w:val="22"/>
          <w:lang w:val="et-EE"/>
        </w:rPr>
        <w:t xml:space="preserve">tagamise </w:t>
      </w:r>
      <w:r w:rsidR="006E53B3" w:rsidRPr="004C65DE">
        <w:rPr>
          <w:rFonts w:cs="Arial"/>
          <w:szCs w:val="22"/>
          <w:lang w:val="et-EE"/>
        </w:rPr>
        <w:t>põhimõtted</w:t>
      </w:r>
      <w:bookmarkEnd w:id="21"/>
    </w:p>
    <w:p w14:paraId="3A9A36A8" w14:textId="1A319AD7" w:rsidR="00BC17CD" w:rsidRPr="004C65DE" w:rsidRDefault="004B6D6F"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Haljastust on p</w:t>
      </w:r>
      <w:r w:rsidR="00BE4A57" w:rsidRPr="004C65DE">
        <w:rPr>
          <w:rFonts w:ascii="Arial" w:eastAsia="Times New Roman" w:hAnsi="Arial" w:cs="Arial"/>
          <w:lang w:val="et-EE" w:eastAsia="ar-SA"/>
        </w:rPr>
        <w:t>laneeritud</w:t>
      </w:r>
      <w:r w:rsidR="00D30FBD" w:rsidRPr="004C65DE">
        <w:rPr>
          <w:rFonts w:ascii="Arial" w:eastAsia="Times New Roman" w:hAnsi="Arial" w:cs="Arial"/>
          <w:lang w:val="et-EE" w:eastAsia="ar-SA"/>
        </w:rPr>
        <w:t xml:space="preserve"> </w:t>
      </w:r>
      <w:r w:rsidR="00BE4A57" w:rsidRPr="004C65DE">
        <w:rPr>
          <w:rFonts w:ascii="Arial" w:eastAsia="Times New Roman" w:hAnsi="Arial" w:cs="Arial"/>
          <w:lang w:val="et-EE" w:eastAsia="ar-SA"/>
        </w:rPr>
        <w:t>kõrgekasvuliste puude näol</w:t>
      </w:r>
      <w:r w:rsidR="008A6D4C" w:rsidRPr="004C65DE">
        <w:rPr>
          <w:rFonts w:ascii="Arial" w:eastAsia="Times New Roman" w:hAnsi="Arial" w:cs="Arial"/>
          <w:lang w:val="et-EE" w:eastAsia="ar-SA"/>
        </w:rPr>
        <w:t xml:space="preserve"> </w:t>
      </w:r>
      <w:r w:rsidR="00420E67" w:rsidRPr="004C65DE">
        <w:rPr>
          <w:rFonts w:ascii="Arial" w:eastAsia="Times New Roman" w:hAnsi="Arial" w:cs="Arial"/>
          <w:lang w:val="et-EE" w:eastAsia="ar-SA"/>
        </w:rPr>
        <w:t>katastriüksus</w:t>
      </w:r>
      <w:r w:rsidR="00424CB5">
        <w:rPr>
          <w:rFonts w:ascii="Arial" w:eastAsia="Times New Roman" w:hAnsi="Arial" w:cs="Arial"/>
          <w:lang w:val="et-EE" w:eastAsia="ar-SA"/>
        </w:rPr>
        <w:t>e</w:t>
      </w:r>
      <w:r w:rsidR="00BE4A57" w:rsidRPr="004C65DE">
        <w:rPr>
          <w:rFonts w:ascii="Arial" w:eastAsia="Times New Roman" w:hAnsi="Arial" w:cs="Arial"/>
          <w:lang w:val="et-EE" w:eastAsia="ar-SA"/>
        </w:rPr>
        <w:t xml:space="preserve"> </w:t>
      </w:r>
      <w:r w:rsidRPr="004C65DE">
        <w:rPr>
          <w:rFonts w:ascii="Arial" w:eastAsia="Times New Roman" w:hAnsi="Arial" w:cs="Arial"/>
          <w:lang w:val="et-EE" w:eastAsia="ar-SA"/>
        </w:rPr>
        <w:t>põhja</w:t>
      </w:r>
      <w:r w:rsidR="00AD66AB" w:rsidRPr="004C65DE">
        <w:rPr>
          <w:rFonts w:ascii="Arial" w:eastAsia="Times New Roman" w:hAnsi="Arial" w:cs="Arial"/>
          <w:lang w:val="et-EE" w:eastAsia="ar-SA"/>
        </w:rPr>
        <w:t xml:space="preserve">- ja </w:t>
      </w:r>
      <w:r w:rsidRPr="004C65DE">
        <w:rPr>
          <w:rFonts w:ascii="Arial" w:eastAsia="Times New Roman" w:hAnsi="Arial" w:cs="Arial"/>
          <w:lang w:val="et-EE" w:eastAsia="ar-SA"/>
        </w:rPr>
        <w:t>ida</w:t>
      </w:r>
      <w:r w:rsidR="00BE4A57" w:rsidRPr="004C65DE">
        <w:rPr>
          <w:rFonts w:ascii="Arial" w:eastAsia="Times New Roman" w:hAnsi="Arial" w:cs="Arial"/>
          <w:lang w:val="et-EE" w:eastAsia="ar-SA"/>
        </w:rPr>
        <w:t>küljele</w:t>
      </w:r>
      <w:r w:rsidR="00CF3D91" w:rsidRPr="004C65DE">
        <w:rPr>
          <w:rFonts w:ascii="Arial" w:eastAsia="Times New Roman" w:hAnsi="Arial" w:cs="Arial"/>
          <w:lang w:val="et-EE" w:eastAsia="ar-SA"/>
        </w:rPr>
        <w:t>.</w:t>
      </w:r>
    </w:p>
    <w:p w14:paraId="6C7B64CF" w14:textId="080FD08C" w:rsidR="00AD66AB" w:rsidRPr="004C65DE" w:rsidRDefault="00AD66AB"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Minimaalne haljastuse osakaal on planeeritud </w:t>
      </w:r>
      <w:r w:rsidR="004B6D6F" w:rsidRPr="004C65DE">
        <w:rPr>
          <w:rFonts w:ascii="Arial" w:eastAsia="Times New Roman" w:hAnsi="Arial" w:cs="Arial"/>
          <w:lang w:val="et-EE" w:eastAsia="ar-SA"/>
        </w:rPr>
        <w:t>1</w:t>
      </w:r>
      <w:r w:rsidRPr="004C65DE">
        <w:rPr>
          <w:rFonts w:ascii="Arial" w:eastAsia="Times New Roman" w:hAnsi="Arial" w:cs="Arial"/>
          <w:lang w:val="et-EE" w:eastAsia="ar-SA"/>
        </w:rPr>
        <w:t>0% krundi pinnast.</w:t>
      </w:r>
    </w:p>
    <w:p w14:paraId="492F9B0E" w14:textId="77777777" w:rsidR="001D5A35" w:rsidRPr="004C65DE" w:rsidRDefault="00346D3B" w:rsidP="004C65DE">
      <w:pPr>
        <w:pStyle w:val="Normal12pt"/>
        <w:ind w:right="-23"/>
        <w:jc w:val="both"/>
        <w:rPr>
          <w:rFonts w:ascii="Arial" w:hAnsi="Arial" w:cs="Arial"/>
          <w:sz w:val="22"/>
          <w:szCs w:val="22"/>
        </w:rPr>
      </w:pPr>
      <w:r w:rsidRPr="004C65DE">
        <w:rPr>
          <w:rFonts w:ascii="Arial" w:hAnsi="Arial" w:cs="Arial"/>
          <w:sz w:val="22"/>
          <w:szCs w:val="22"/>
        </w:rPr>
        <w:t xml:space="preserve">Jäätmekäitlus korraldada vastavalt </w:t>
      </w:r>
      <w:r w:rsidR="001D5A35" w:rsidRPr="004C65DE">
        <w:rPr>
          <w:rFonts w:ascii="Arial" w:hAnsi="Arial" w:cs="Arial"/>
          <w:sz w:val="22"/>
          <w:szCs w:val="22"/>
        </w:rPr>
        <w:t>Viimsi Vallavolikogu 11.03.2014 määrusega nr 8 vastu võetud Viimsi valla jää</w:t>
      </w:r>
      <w:r w:rsidR="00BF2B7E" w:rsidRPr="004C65DE">
        <w:rPr>
          <w:rFonts w:ascii="Arial" w:hAnsi="Arial" w:cs="Arial"/>
          <w:sz w:val="22"/>
          <w:szCs w:val="22"/>
        </w:rPr>
        <w:t>tmehoolduseeskirjale</w:t>
      </w:r>
      <w:r w:rsidR="00DD62D3" w:rsidRPr="004C65DE">
        <w:rPr>
          <w:rFonts w:ascii="Arial" w:hAnsi="Arial" w:cs="Arial"/>
          <w:sz w:val="22"/>
          <w:szCs w:val="22"/>
        </w:rPr>
        <w:t>.</w:t>
      </w:r>
    </w:p>
    <w:p w14:paraId="5A4DE03F" w14:textId="497CF3D1" w:rsidR="004B6D6F" w:rsidRPr="004C65DE" w:rsidRDefault="004B6D6F"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Planeeritav kõrghaljastus lahendatakse ehitusprojekti staadiumis ja siin tuleb ette näha nii igihaljast kõrghaljastust kui ka kõrgemat ning tihedamat põõsastikku </w:t>
      </w:r>
    </w:p>
    <w:p w14:paraId="6DA636C8" w14:textId="60F27F60" w:rsidR="00001323" w:rsidRPr="004C65DE" w:rsidRDefault="00346D3B" w:rsidP="004C65DE">
      <w:pPr>
        <w:spacing w:before="0" w:after="0"/>
        <w:jc w:val="both"/>
        <w:rPr>
          <w:rFonts w:ascii="Arial" w:hAnsi="Arial" w:cs="Arial"/>
          <w:lang w:val="et-EE"/>
        </w:rPr>
      </w:pPr>
      <w:r w:rsidRPr="004C65DE">
        <w:rPr>
          <w:rFonts w:ascii="Arial" w:eastAsia="Times New Roman" w:hAnsi="Arial" w:cs="Arial"/>
          <w:lang w:val="et-EE"/>
        </w:rPr>
        <w:t>Olmejäätmete kogumine toimub sorteeritult kinnistesse tühjendatavatesse ko</w:t>
      </w:r>
      <w:r w:rsidR="00BF6465" w:rsidRPr="004C65DE">
        <w:rPr>
          <w:rFonts w:ascii="Arial" w:eastAsia="Times New Roman" w:hAnsi="Arial" w:cs="Arial"/>
          <w:lang w:val="et-EE"/>
        </w:rPr>
        <w:t>nteineritesse,</w:t>
      </w:r>
      <w:r w:rsidRPr="004C65DE">
        <w:rPr>
          <w:rFonts w:ascii="Arial" w:eastAsia="Times New Roman" w:hAnsi="Arial" w:cs="Arial"/>
          <w:lang w:val="et-EE"/>
        </w:rPr>
        <w:t xml:space="preserve"> asukohad määratakse konkreetse ehitusprojekti asendiplaanil.</w:t>
      </w:r>
    </w:p>
    <w:p w14:paraId="4619F777" w14:textId="7B3CFC41" w:rsidR="00001323" w:rsidRPr="004C65DE" w:rsidRDefault="00001323" w:rsidP="004C65DE">
      <w:pPr>
        <w:spacing w:before="0" w:after="0"/>
        <w:jc w:val="both"/>
        <w:rPr>
          <w:rFonts w:ascii="Arial" w:hAnsi="Arial" w:cs="Arial"/>
          <w:lang w:val="et-EE"/>
        </w:rPr>
      </w:pPr>
      <w:r w:rsidRPr="004C65DE">
        <w:rPr>
          <w:rFonts w:ascii="Arial" w:hAnsi="Arial" w:cs="Arial"/>
          <w:lang w:val="et-EE"/>
        </w:rPr>
        <w:t>Täpne lahendus antakse edasise projekteerimise käigus.</w:t>
      </w:r>
    </w:p>
    <w:p w14:paraId="684E7349" w14:textId="77777777" w:rsidR="00F27724" w:rsidRPr="004C65DE" w:rsidRDefault="00F27724" w:rsidP="004C65DE">
      <w:pPr>
        <w:spacing w:before="0" w:after="0"/>
        <w:jc w:val="both"/>
        <w:rPr>
          <w:rFonts w:ascii="Arial" w:eastAsia="Times New Roman" w:hAnsi="Arial" w:cs="Arial"/>
          <w:lang w:val="et-EE"/>
        </w:rPr>
      </w:pPr>
    </w:p>
    <w:p w14:paraId="24A9A165" w14:textId="77777777" w:rsidR="00DE117A" w:rsidRPr="004C65DE" w:rsidRDefault="006E53B3" w:rsidP="004C65DE">
      <w:pPr>
        <w:pStyle w:val="Heading2"/>
        <w:numPr>
          <w:ilvl w:val="1"/>
          <w:numId w:val="7"/>
        </w:numPr>
        <w:tabs>
          <w:tab w:val="left" w:pos="426"/>
        </w:tabs>
        <w:ind w:left="431" w:hanging="431"/>
        <w:jc w:val="both"/>
        <w:rPr>
          <w:rFonts w:cs="Arial"/>
          <w:szCs w:val="22"/>
          <w:lang w:val="et-EE"/>
        </w:rPr>
      </w:pPr>
      <w:bookmarkStart w:id="22" w:name="_Toc225176101"/>
      <w:r w:rsidRPr="004C65DE">
        <w:rPr>
          <w:rFonts w:cs="Arial"/>
          <w:szCs w:val="22"/>
          <w:lang w:val="et-EE"/>
        </w:rPr>
        <w:t>Vertikaalplaneerimi</w:t>
      </w:r>
      <w:r w:rsidR="00BC17CD" w:rsidRPr="004C65DE">
        <w:rPr>
          <w:rFonts w:cs="Arial"/>
          <w:szCs w:val="22"/>
          <w:lang w:val="et-EE"/>
        </w:rPr>
        <w:t>se põhimõtted</w:t>
      </w:r>
      <w:bookmarkEnd w:id="22"/>
    </w:p>
    <w:p w14:paraId="1AA16C6C" w14:textId="4CAF8CF8" w:rsidR="00A14EEE" w:rsidRPr="004C65DE" w:rsidRDefault="00A14EEE"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Hoonete rajamisel ja laiendamisel maapind tasandada nii</w:t>
      </w:r>
      <w:r w:rsidR="009A0164" w:rsidRPr="004C65DE">
        <w:rPr>
          <w:rFonts w:ascii="Arial" w:eastAsia="Times New Roman" w:hAnsi="Arial" w:cs="Arial"/>
          <w:lang w:val="et-EE" w:eastAsia="ar-SA"/>
        </w:rPr>
        <w:t>,</w:t>
      </w:r>
      <w:r w:rsidRPr="004C65DE">
        <w:rPr>
          <w:rFonts w:ascii="Arial" w:eastAsia="Times New Roman" w:hAnsi="Arial" w:cs="Arial"/>
          <w:lang w:val="et-EE" w:eastAsia="ar-SA"/>
        </w:rPr>
        <w:t xml:space="preserve"> et s</w:t>
      </w:r>
      <w:r w:rsidR="009C0B1B" w:rsidRPr="004C65DE">
        <w:rPr>
          <w:rFonts w:ascii="Arial" w:eastAsia="Times New Roman" w:hAnsi="Arial" w:cs="Arial"/>
          <w:lang w:val="et-EE" w:eastAsia="ar-SA"/>
        </w:rPr>
        <w:t>ademe</w:t>
      </w:r>
      <w:r w:rsidRPr="004C65DE">
        <w:rPr>
          <w:rFonts w:ascii="Arial" w:eastAsia="Times New Roman" w:hAnsi="Arial" w:cs="Arial"/>
          <w:lang w:val="et-EE" w:eastAsia="ar-SA"/>
        </w:rPr>
        <w:t>vesi naaber</w:t>
      </w:r>
      <w:r w:rsidR="00420E67" w:rsidRPr="004C65DE">
        <w:rPr>
          <w:rFonts w:ascii="Arial" w:eastAsia="Times New Roman" w:hAnsi="Arial" w:cs="Arial"/>
          <w:lang w:val="et-EE" w:eastAsia="ar-SA"/>
        </w:rPr>
        <w:t>katastriüksus</w:t>
      </w:r>
      <w:r w:rsidRPr="004C65DE">
        <w:rPr>
          <w:rFonts w:ascii="Arial" w:eastAsia="Times New Roman" w:hAnsi="Arial" w:cs="Arial"/>
          <w:lang w:val="et-EE" w:eastAsia="ar-SA"/>
        </w:rPr>
        <w:t>tele ja te</w:t>
      </w:r>
      <w:r w:rsidR="00BC192E" w:rsidRPr="004C65DE">
        <w:rPr>
          <w:rFonts w:ascii="Arial" w:eastAsia="Times New Roman" w:hAnsi="Arial" w:cs="Arial"/>
          <w:lang w:val="et-EE" w:eastAsia="ar-SA"/>
        </w:rPr>
        <w:t>emaale ei valguks.</w:t>
      </w:r>
    </w:p>
    <w:p w14:paraId="3DC91EB6" w14:textId="77777777" w:rsidR="00BC17CD" w:rsidRPr="004C65DE" w:rsidRDefault="00BC17CD" w:rsidP="004C65DE">
      <w:pPr>
        <w:suppressAutoHyphens/>
        <w:autoSpaceDE w:val="0"/>
        <w:autoSpaceDN w:val="0"/>
        <w:adjustRightInd w:val="0"/>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Vertikaalplaneerimine lahendab sademevee äravoolu ning tagab sujuvad peale- ja </w:t>
      </w:r>
      <w:proofErr w:type="spellStart"/>
      <w:r w:rsidRPr="004C65DE">
        <w:rPr>
          <w:rFonts w:ascii="Arial" w:eastAsia="Times New Roman" w:hAnsi="Arial" w:cs="Arial"/>
          <w:lang w:val="et-EE" w:eastAsia="ar-SA"/>
        </w:rPr>
        <w:t>mahasõidud</w:t>
      </w:r>
      <w:proofErr w:type="spellEnd"/>
      <w:r w:rsidRPr="004C65DE">
        <w:rPr>
          <w:rFonts w:ascii="Arial" w:eastAsia="Times New Roman" w:hAnsi="Arial" w:cs="Arial"/>
          <w:lang w:val="et-EE" w:eastAsia="ar-SA"/>
        </w:rPr>
        <w:t xml:space="preserve"> planeeritavale alale.</w:t>
      </w:r>
    </w:p>
    <w:p w14:paraId="67ABFDC9" w14:textId="730C68A0" w:rsidR="00BC17CD" w:rsidRPr="004C65DE" w:rsidRDefault="00BC17CD" w:rsidP="004C65DE">
      <w:pPr>
        <w:suppressAutoHyphens/>
        <w:autoSpaceDE w:val="0"/>
        <w:autoSpaceDN w:val="0"/>
        <w:adjustRightInd w:val="0"/>
        <w:spacing w:before="0" w:after="0"/>
        <w:jc w:val="both"/>
        <w:rPr>
          <w:rFonts w:ascii="Arial" w:eastAsia="Times New Roman" w:hAnsi="Arial" w:cs="Arial"/>
          <w:lang w:val="et-EE" w:eastAsia="et-EE"/>
        </w:rPr>
      </w:pPr>
      <w:r w:rsidRPr="004C65DE">
        <w:rPr>
          <w:rFonts w:ascii="Arial" w:eastAsia="Times New Roman" w:hAnsi="Arial" w:cs="Arial"/>
          <w:lang w:val="et-EE" w:eastAsia="et-EE"/>
        </w:rPr>
        <w:t>Vertikaalplaneeringu lahendus töötatakse välja hoone ehitusprojek</w:t>
      </w:r>
      <w:r w:rsidR="00667C27" w:rsidRPr="004C65DE">
        <w:rPr>
          <w:rFonts w:ascii="Arial" w:eastAsia="Times New Roman" w:hAnsi="Arial" w:cs="Arial"/>
          <w:lang w:val="et-EE" w:eastAsia="et-EE"/>
        </w:rPr>
        <w:t>ti</w:t>
      </w:r>
      <w:r w:rsidRPr="004C65DE">
        <w:rPr>
          <w:rFonts w:ascii="Arial" w:eastAsia="Times New Roman" w:hAnsi="Arial" w:cs="Arial"/>
          <w:lang w:val="et-EE" w:eastAsia="et-EE"/>
        </w:rPr>
        <w:t xml:space="preserve"> koostamise käigus.</w:t>
      </w:r>
    </w:p>
    <w:p w14:paraId="4C3407C6" w14:textId="77777777" w:rsidR="00F27724" w:rsidRPr="004C65DE" w:rsidRDefault="00F27724" w:rsidP="004C65DE">
      <w:pPr>
        <w:suppressAutoHyphens/>
        <w:autoSpaceDE w:val="0"/>
        <w:autoSpaceDN w:val="0"/>
        <w:adjustRightInd w:val="0"/>
        <w:spacing w:before="0" w:after="0"/>
        <w:jc w:val="both"/>
        <w:rPr>
          <w:rFonts w:ascii="Arial" w:eastAsia="Times New Roman" w:hAnsi="Arial" w:cs="Arial"/>
          <w:lang w:val="et-EE" w:eastAsia="et-EE"/>
        </w:rPr>
      </w:pPr>
    </w:p>
    <w:p w14:paraId="031B0529" w14:textId="77777777" w:rsidR="00DE117A" w:rsidRPr="004C65DE" w:rsidRDefault="006E53B3" w:rsidP="004C65DE">
      <w:pPr>
        <w:pStyle w:val="Heading2"/>
        <w:numPr>
          <w:ilvl w:val="1"/>
          <w:numId w:val="7"/>
        </w:numPr>
        <w:tabs>
          <w:tab w:val="left" w:pos="426"/>
        </w:tabs>
        <w:ind w:left="431" w:hanging="431"/>
        <w:jc w:val="both"/>
        <w:rPr>
          <w:rFonts w:cs="Arial"/>
          <w:szCs w:val="22"/>
          <w:lang w:val="et-EE"/>
        </w:rPr>
      </w:pPr>
      <w:bookmarkStart w:id="23" w:name="_Toc225176102"/>
      <w:r w:rsidRPr="004C65DE">
        <w:rPr>
          <w:rFonts w:cs="Arial"/>
          <w:szCs w:val="22"/>
          <w:lang w:val="et-EE"/>
        </w:rPr>
        <w:t>Tuleohutusnõuded</w:t>
      </w:r>
      <w:bookmarkEnd w:id="23"/>
    </w:p>
    <w:p w14:paraId="5D82D89D" w14:textId="77777777" w:rsidR="006A1175" w:rsidRDefault="00A14EEE" w:rsidP="006A1175">
      <w:pPr>
        <w:suppressAutoHyphens/>
        <w:spacing w:before="0" w:after="0"/>
        <w:jc w:val="both"/>
      </w:pPr>
      <w:r w:rsidRPr="004C65DE">
        <w:rPr>
          <w:rFonts w:ascii="Arial" w:eastAsia="Times New Roman" w:hAnsi="Arial" w:cs="Arial"/>
          <w:lang w:val="et-EE" w:eastAsia="ar-SA"/>
        </w:rPr>
        <w:t>Hoonete ehitamisel tuleb arvestada tuleohutusklassidega ja hoonete</w:t>
      </w:r>
      <w:r w:rsidR="00380567" w:rsidRPr="004C65DE">
        <w:rPr>
          <w:rFonts w:ascii="Arial" w:eastAsia="Times New Roman" w:hAnsi="Arial" w:cs="Arial"/>
          <w:lang w:val="et-EE" w:eastAsia="ar-SA"/>
        </w:rPr>
        <w:t xml:space="preserve"> </w:t>
      </w:r>
      <w:r w:rsidRPr="004C65DE">
        <w:rPr>
          <w:rFonts w:ascii="Arial" w:eastAsia="Times New Roman" w:hAnsi="Arial" w:cs="Arial"/>
          <w:lang w:val="et-EE" w:eastAsia="ar-SA"/>
        </w:rPr>
        <w:t xml:space="preserve">vaheliste kujadega vastavalt </w:t>
      </w:r>
      <w:r w:rsidR="009615D2" w:rsidRPr="004C65DE">
        <w:rPr>
          <w:rFonts w:ascii="Arial" w:eastAsia="Times New Roman" w:hAnsi="Arial" w:cs="Arial"/>
          <w:lang w:val="et-EE" w:eastAsia="ar-SA"/>
        </w:rPr>
        <w:t>s</w:t>
      </w:r>
      <w:r w:rsidRPr="004C65DE">
        <w:rPr>
          <w:rFonts w:ascii="Arial" w:eastAsia="Times New Roman" w:hAnsi="Arial" w:cs="Arial"/>
          <w:lang w:val="et-EE" w:eastAsia="ar-SA"/>
        </w:rPr>
        <w:t>iseministri määrusele 30.03.2017 nr 17 „Ehitisele esitatavad tuleohutusnõuded”.</w:t>
      </w:r>
      <w:r w:rsidR="006A1175" w:rsidRPr="006A1175">
        <w:t xml:space="preserve"> </w:t>
      </w:r>
    </w:p>
    <w:p w14:paraId="63E48EEE" w14:textId="6E055460" w:rsidR="006A1175" w:rsidRPr="006A1175" w:rsidRDefault="006A1175" w:rsidP="006A1175">
      <w:pPr>
        <w:suppressAutoHyphens/>
        <w:spacing w:before="0" w:after="0"/>
        <w:jc w:val="both"/>
        <w:rPr>
          <w:rFonts w:ascii="Arial" w:eastAsia="Times New Roman" w:hAnsi="Arial" w:cs="Arial"/>
          <w:lang w:val="et-EE" w:eastAsia="ar-SA"/>
        </w:rPr>
      </w:pPr>
      <w:r w:rsidRPr="006A1175">
        <w:rPr>
          <w:rFonts w:ascii="Arial" w:eastAsia="Times New Roman" w:hAnsi="Arial" w:cs="Arial"/>
          <w:lang w:val="et-EE" w:eastAsia="ar-SA"/>
        </w:rPr>
        <w:t>Välise tuletõrjevesivarustuse projekteerimisel tuleb lähtuda siseministri 18.02.2021 määruse nr 10 „Veevõtukoha rajamise, katsetamise, kasutamise, korrashoiu, tähistamise ja teabevahetuse nõuded, tingimused ning kord” nõuetest.</w:t>
      </w:r>
    </w:p>
    <w:p w14:paraId="3EA19B49" w14:textId="524C386C" w:rsidR="00A14EEE" w:rsidRPr="004C65DE" w:rsidRDefault="006A1175" w:rsidP="006A1175">
      <w:pPr>
        <w:suppressAutoHyphens/>
        <w:spacing w:before="0" w:after="0"/>
        <w:jc w:val="both"/>
        <w:rPr>
          <w:rFonts w:ascii="Arial" w:eastAsia="Times New Roman" w:hAnsi="Arial" w:cs="Arial"/>
          <w:lang w:val="et-EE" w:eastAsia="ar-SA"/>
        </w:rPr>
      </w:pPr>
      <w:r w:rsidRPr="006A1175">
        <w:rPr>
          <w:rFonts w:ascii="Arial" w:eastAsia="Times New Roman" w:hAnsi="Arial" w:cs="Arial"/>
          <w:lang w:val="et-EE" w:eastAsia="ar-SA"/>
        </w:rPr>
        <w:t>Tulekustutusvee lahendus vastavalt standardile EVS 812-6:2012/AC:2016 „Ehitiste tuleohutus. Osa 6: Tuletõrje veevarustus”.</w:t>
      </w:r>
    </w:p>
    <w:p w14:paraId="005C54A3" w14:textId="0EEB36ED" w:rsidR="004E1668" w:rsidRPr="004C65DE" w:rsidRDefault="006A1175" w:rsidP="004C65DE">
      <w:pPr>
        <w:suppressAutoHyphens/>
        <w:spacing w:before="0" w:after="0"/>
        <w:jc w:val="both"/>
        <w:rPr>
          <w:rFonts w:ascii="Arial" w:eastAsia="Times New Roman" w:hAnsi="Arial" w:cs="Arial"/>
          <w:lang w:val="et-EE" w:eastAsia="ar-SA"/>
        </w:rPr>
      </w:pPr>
      <w:r w:rsidRPr="006A1175">
        <w:rPr>
          <w:rFonts w:ascii="Arial" w:eastAsia="Times New Roman" w:hAnsi="Arial" w:cs="Arial"/>
          <w:lang w:val="et-EE" w:eastAsia="ar-SA"/>
        </w:rPr>
        <w:t>Hoone(te) korruste arvust, kõrgusest, pindalast ja kasutajate arvust ning kasutusviisist tulenevalt määrata täpne tuleohutusklass ehitusprojekti koostamisel. Hoonete projekteerimisel tuleb lähtuvalt hoonete tuleohutusklassist tagada hoonete jagamine tuletõkkesektsioonideks vastavuses kehtivatele õigusaktidele ja kasutatavatele standarditele ning tagada hoone varustatus tuleohutuspaigaldistega.</w:t>
      </w:r>
      <w:r>
        <w:rPr>
          <w:rFonts w:ascii="Arial" w:eastAsia="Times New Roman" w:hAnsi="Arial" w:cs="Arial"/>
          <w:lang w:val="et-EE" w:eastAsia="ar-SA"/>
        </w:rPr>
        <w:t xml:space="preserve"> </w:t>
      </w:r>
      <w:r w:rsidR="00A14EEE" w:rsidRPr="004C65DE">
        <w:rPr>
          <w:rFonts w:ascii="Arial" w:eastAsia="Times New Roman" w:hAnsi="Arial" w:cs="Arial"/>
          <w:lang w:val="et-EE" w:eastAsia="ar-SA"/>
        </w:rPr>
        <w:t>Päästemeeskonnale on tagatud päästetööde tegemiseks piisav juu</w:t>
      </w:r>
      <w:r w:rsidR="0023546F" w:rsidRPr="004C65DE">
        <w:rPr>
          <w:rFonts w:ascii="Arial" w:eastAsia="Times New Roman" w:hAnsi="Arial" w:cs="Arial"/>
          <w:lang w:val="et-EE" w:eastAsia="ar-SA"/>
        </w:rPr>
        <w:t>rdepääs tulekahju kustutamiseks</w:t>
      </w:r>
      <w:r w:rsidR="001975A2" w:rsidRPr="004C65DE">
        <w:rPr>
          <w:rFonts w:ascii="Arial" w:eastAsia="Times New Roman" w:hAnsi="Arial" w:cs="Arial"/>
          <w:lang w:val="et-EE" w:eastAsia="ar-SA"/>
        </w:rPr>
        <w:t xml:space="preserve"> </w:t>
      </w:r>
      <w:r w:rsidR="00A14EEE" w:rsidRPr="004C65DE">
        <w:rPr>
          <w:rFonts w:ascii="Arial" w:eastAsia="Times New Roman" w:hAnsi="Arial" w:cs="Arial"/>
          <w:lang w:val="et-EE" w:eastAsia="ar-SA"/>
        </w:rPr>
        <w:t>ettenähtud päästevahenditega.</w:t>
      </w:r>
    </w:p>
    <w:p w14:paraId="186491CC" w14:textId="57032094" w:rsidR="004E1668" w:rsidRPr="004C65DE" w:rsidRDefault="0051323E"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Ühisveevärgi võrgust on tagatud tulekustutusvesi 10</w:t>
      </w:r>
      <w:r w:rsidR="006A0CB7" w:rsidRPr="004C65DE">
        <w:rPr>
          <w:rFonts w:ascii="Arial" w:eastAsia="Times New Roman" w:hAnsi="Arial" w:cs="Arial"/>
          <w:lang w:val="et-EE" w:eastAsia="ar-SA"/>
        </w:rPr>
        <w:t xml:space="preserve"> </w:t>
      </w:r>
      <w:r w:rsidRPr="004C65DE">
        <w:rPr>
          <w:rFonts w:ascii="Arial" w:eastAsia="Times New Roman" w:hAnsi="Arial" w:cs="Arial"/>
          <w:lang w:val="et-EE" w:eastAsia="ar-SA"/>
        </w:rPr>
        <w:t>l/s 3</w:t>
      </w:r>
      <w:r w:rsidR="006A0CB7" w:rsidRPr="004C65DE">
        <w:rPr>
          <w:rFonts w:ascii="Arial" w:eastAsia="Times New Roman" w:hAnsi="Arial" w:cs="Arial"/>
          <w:lang w:val="et-EE" w:eastAsia="ar-SA"/>
        </w:rPr>
        <w:t xml:space="preserve"> </w:t>
      </w:r>
      <w:r w:rsidRPr="004C65DE">
        <w:rPr>
          <w:rFonts w:ascii="Arial" w:eastAsia="Times New Roman" w:hAnsi="Arial" w:cs="Arial"/>
          <w:lang w:val="et-EE" w:eastAsia="ar-SA"/>
        </w:rPr>
        <w:t xml:space="preserve">h jooksul. </w:t>
      </w:r>
      <w:r w:rsidR="00667C27" w:rsidRPr="004C65DE">
        <w:rPr>
          <w:rFonts w:ascii="Arial" w:eastAsia="Times New Roman" w:hAnsi="Arial" w:cs="Arial"/>
          <w:lang w:val="et-EE" w:eastAsia="ar-SA"/>
        </w:rPr>
        <w:t>Olemasol</w:t>
      </w:r>
      <w:r w:rsidR="00FD160B" w:rsidRPr="004C65DE">
        <w:rPr>
          <w:rFonts w:ascii="Arial" w:eastAsia="Times New Roman" w:hAnsi="Arial" w:cs="Arial"/>
          <w:lang w:val="et-EE" w:eastAsia="ar-SA"/>
        </w:rPr>
        <w:t>e</w:t>
      </w:r>
      <w:r w:rsidR="00667C27" w:rsidRPr="004C65DE">
        <w:rPr>
          <w:rFonts w:ascii="Arial" w:eastAsia="Times New Roman" w:hAnsi="Arial" w:cs="Arial"/>
          <w:lang w:val="et-EE" w:eastAsia="ar-SA"/>
        </w:rPr>
        <w:t>v</w:t>
      </w:r>
      <w:r w:rsidR="004E1668" w:rsidRPr="004C65DE">
        <w:rPr>
          <w:rFonts w:ascii="Arial" w:eastAsia="Times New Roman" w:hAnsi="Arial" w:cs="Arial"/>
          <w:lang w:val="et-EE" w:eastAsia="ar-SA"/>
        </w:rPr>
        <w:t xml:space="preserve"> hüdran</w:t>
      </w:r>
      <w:r w:rsidR="00FD160B" w:rsidRPr="004C65DE">
        <w:rPr>
          <w:rFonts w:ascii="Arial" w:eastAsia="Times New Roman" w:hAnsi="Arial" w:cs="Arial"/>
          <w:lang w:val="et-EE" w:eastAsia="ar-SA"/>
        </w:rPr>
        <w:t xml:space="preserve">t </w:t>
      </w:r>
      <w:r w:rsidR="004B6D6F" w:rsidRPr="004C65DE">
        <w:rPr>
          <w:rFonts w:ascii="Arial" w:eastAsia="Times New Roman" w:hAnsi="Arial" w:cs="Arial"/>
          <w:lang w:val="et-EE" w:eastAsia="ar-SA"/>
        </w:rPr>
        <w:t xml:space="preserve">(149) </w:t>
      </w:r>
      <w:r w:rsidR="00FD160B" w:rsidRPr="004C65DE">
        <w:rPr>
          <w:rFonts w:ascii="Arial" w:eastAsia="Times New Roman" w:hAnsi="Arial" w:cs="Arial"/>
          <w:lang w:val="et-EE" w:eastAsia="ar-SA"/>
        </w:rPr>
        <w:t>asub</w:t>
      </w:r>
      <w:r w:rsidR="00ED1907" w:rsidRPr="004C65DE">
        <w:rPr>
          <w:rFonts w:ascii="Arial" w:eastAsia="Times New Roman" w:hAnsi="Arial" w:cs="Arial"/>
          <w:lang w:val="et-EE" w:eastAsia="ar-SA"/>
        </w:rPr>
        <w:t xml:space="preserve"> </w:t>
      </w:r>
      <w:proofErr w:type="spellStart"/>
      <w:r w:rsidR="004B6D6F" w:rsidRPr="004C65DE">
        <w:rPr>
          <w:rFonts w:ascii="Arial" w:eastAsia="Times New Roman" w:hAnsi="Arial" w:cs="Arial"/>
          <w:lang w:val="et-EE" w:eastAsia="ar-SA"/>
        </w:rPr>
        <w:t>Vehema</w:t>
      </w:r>
      <w:proofErr w:type="spellEnd"/>
      <w:r w:rsidR="004B6D6F" w:rsidRPr="004C65DE">
        <w:rPr>
          <w:rFonts w:ascii="Arial" w:eastAsia="Times New Roman" w:hAnsi="Arial" w:cs="Arial"/>
          <w:lang w:val="et-EE" w:eastAsia="ar-SA"/>
        </w:rPr>
        <w:t xml:space="preserve"> tee ääres, põhjasuunal ~120</w:t>
      </w:r>
      <w:r w:rsidR="00B2693A" w:rsidRPr="004C65DE">
        <w:rPr>
          <w:rFonts w:ascii="Arial" w:eastAsia="Times New Roman" w:hAnsi="Arial" w:cs="Arial"/>
          <w:lang w:val="et-EE" w:eastAsia="ar-SA"/>
        </w:rPr>
        <w:t xml:space="preserve"> </w:t>
      </w:r>
      <w:r w:rsidR="004B6D6F" w:rsidRPr="004C65DE">
        <w:rPr>
          <w:rFonts w:ascii="Arial" w:eastAsia="Times New Roman" w:hAnsi="Arial" w:cs="Arial"/>
          <w:lang w:val="et-EE" w:eastAsia="ar-SA"/>
        </w:rPr>
        <w:t>m kaugusel</w:t>
      </w:r>
      <w:r w:rsidR="00ED1907" w:rsidRPr="004C65DE">
        <w:rPr>
          <w:rFonts w:ascii="Arial" w:eastAsia="Times New Roman" w:hAnsi="Arial" w:cs="Arial"/>
          <w:lang w:val="et-EE" w:eastAsia="ar-SA"/>
        </w:rPr>
        <w:t>.</w:t>
      </w:r>
    </w:p>
    <w:p w14:paraId="22B32C80" w14:textId="77777777" w:rsidR="00F27724" w:rsidRPr="004C65DE" w:rsidRDefault="00F27724" w:rsidP="004C65DE">
      <w:pPr>
        <w:spacing w:before="0" w:after="0"/>
        <w:jc w:val="both"/>
        <w:rPr>
          <w:rFonts w:ascii="Arial" w:hAnsi="Arial" w:cs="Arial"/>
          <w:lang w:val="et-EE"/>
        </w:rPr>
      </w:pPr>
    </w:p>
    <w:p w14:paraId="4EBEF98C" w14:textId="77777777" w:rsidR="000331F5" w:rsidRPr="004C65DE" w:rsidRDefault="006E53B3" w:rsidP="004C65DE">
      <w:pPr>
        <w:pStyle w:val="Heading2"/>
        <w:numPr>
          <w:ilvl w:val="1"/>
          <w:numId w:val="7"/>
        </w:numPr>
        <w:tabs>
          <w:tab w:val="left" w:pos="567"/>
        </w:tabs>
        <w:ind w:left="550" w:hanging="550"/>
        <w:jc w:val="both"/>
        <w:rPr>
          <w:rFonts w:cs="Arial"/>
          <w:szCs w:val="22"/>
          <w:lang w:val="et-EE"/>
        </w:rPr>
      </w:pPr>
      <w:bookmarkStart w:id="24" w:name="_Toc225176103"/>
      <w:r w:rsidRPr="004C65DE">
        <w:rPr>
          <w:rFonts w:cs="Arial"/>
          <w:szCs w:val="22"/>
          <w:lang w:val="et-EE"/>
        </w:rPr>
        <w:t>Tehnovõrkude lahendus</w:t>
      </w:r>
      <w:bookmarkEnd w:id="24"/>
    </w:p>
    <w:p w14:paraId="18509FEE" w14:textId="77777777" w:rsidR="002D4463" w:rsidRPr="004C65DE" w:rsidRDefault="002D4463"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Tehnovõrkude lahenduse koostamisel on arvestatakse olemasolevat olukorda, planeerimislahendust ja sellest tulenevaid vajadusi ning tehnovõrkude valdajate poolt väljastatud tehniliste tingimustega.</w:t>
      </w:r>
    </w:p>
    <w:p w14:paraId="3C9B8C6E" w14:textId="60BB5960" w:rsidR="00C73602" w:rsidRPr="004C65DE" w:rsidRDefault="00C73602"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Planeeringuga antud lahendus on esmane ja täpsustub edasise projekteerimisega.</w:t>
      </w:r>
    </w:p>
    <w:p w14:paraId="16393289" w14:textId="77777777" w:rsidR="00074F52" w:rsidRPr="004C65DE" w:rsidRDefault="00074F52" w:rsidP="004C65DE">
      <w:pPr>
        <w:suppressAutoHyphens/>
        <w:spacing w:before="0" w:after="0"/>
        <w:jc w:val="both"/>
        <w:rPr>
          <w:rFonts w:ascii="Arial" w:eastAsia="Times New Roman" w:hAnsi="Arial" w:cs="Arial"/>
          <w:lang w:val="et-EE" w:eastAsia="ar-SA"/>
        </w:rPr>
      </w:pPr>
    </w:p>
    <w:p w14:paraId="2801D2D5" w14:textId="73AB37CE" w:rsidR="00A84413" w:rsidRPr="004C65DE" w:rsidRDefault="00A84413" w:rsidP="004C65DE">
      <w:pPr>
        <w:pStyle w:val="Heading3"/>
        <w:numPr>
          <w:ilvl w:val="2"/>
          <w:numId w:val="59"/>
        </w:numPr>
        <w:rPr>
          <w:lang w:val="et-EE"/>
        </w:rPr>
      </w:pPr>
      <w:bookmarkStart w:id="25" w:name="_Toc225176104"/>
      <w:bookmarkStart w:id="26" w:name="_Toc180135535"/>
      <w:r w:rsidRPr="004C65DE">
        <w:rPr>
          <w:lang w:val="et-EE"/>
        </w:rPr>
        <w:t>Veevarustus ja kanalisatsioon</w:t>
      </w:r>
      <w:bookmarkEnd w:id="25"/>
    </w:p>
    <w:p w14:paraId="2B4CADE8" w14:textId="2E9528CE" w:rsidR="00F956F0" w:rsidRPr="004C65DE" w:rsidRDefault="00F956F0"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Vee- ja kanalisatsioonivarustus on lahendatud vastavalt AS Viimsi Vesi poolt </w:t>
      </w:r>
      <w:r w:rsidR="00CA3028" w:rsidRPr="004C65DE">
        <w:rPr>
          <w:rFonts w:ascii="Arial" w:eastAsia="Times New Roman" w:hAnsi="Arial" w:cs="Arial"/>
          <w:lang w:val="et-EE" w:eastAsia="ar-SA"/>
        </w:rPr>
        <w:t>18</w:t>
      </w:r>
      <w:r w:rsidRPr="004C65DE">
        <w:rPr>
          <w:rFonts w:ascii="Arial" w:eastAsia="Times New Roman" w:hAnsi="Arial" w:cs="Arial"/>
          <w:lang w:val="et-EE" w:eastAsia="ar-SA"/>
        </w:rPr>
        <w:t>.0</w:t>
      </w:r>
      <w:r w:rsidR="00CA3028" w:rsidRPr="004C65DE">
        <w:rPr>
          <w:rFonts w:ascii="Arial" w:eastAsia="Times New Roman" w:hAnsi="Arial" w:cs="Arial"/>
          <w:lang w:val="et-EE" w:eastAsia="ar-SA"/>
        </w:rPr>
        <w:t>6</w:t>
      </w:r>
      <w:r w:rsidRPr="004C65DE">
        <w:rPr>
          <w:rFonts w:ascii="Arial" w:eastAsia="Times New Roman" w:hAnsi="Arial" w:cs="Arial"/>
          <w:lang w:val="et-EE" w:eastAsia="ar-SA"/>
        </w:rPr>
        <w:t xml:space="preserve">.2025 väljastatud </w:t>
      </w:r>
      <w:r w:rsidR="00CA3028" w:rsidRPr="004C65DE">
        <w:rPr>
          <w:rFonts w:ascii="Arial" w:eastAsia="Times New Roman" w:hAnsi="Arial" w:cs="Arial"/>
          <w:lang w:val="et-EE" w:eastAsia="ar-SA"/>
        </w:rPr>
        <w:t>liitumise tingimused tootmis-laohoonele.</w:t>
      </w:r>
    </w:p>
    <w:p w14:paraId="392D4339" w14:textId="02C0B207" w:rsidR="001C6A58" w:rsidRPr="004C65DE" w:rsidRDefault="001C6A58"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Tootmishoone ümberehitamisel, tootmise laiendamisel on tagatavaks veekoguseks ja ärajuhitavaks kanalisatsioonikoguseks </w:t>
      </w:r>
      <w:proofErr w:type="spellStart"/>
      <w:r w:rsidRPr="004C65DE">
        <w:rPr>
          <w:rFonts w:ascii="Arial" w:eastAsia="Times New Roman" w:hAnsi="Arial" w:cs="Arial"/>
          <w:lang w:val="et-EE" w:eastAsia="ar-SA"/>
        </w:rPr>
        <w:t>max</w:t>
      </w:r>
      <w:proofErr w:type="spellEnd"/>
      <w:r w:rsidRPr="004C65DE">
        <w:rPr>
          <w:rFonts w:ascii="Arial" w:eastAsia="Times New Roman" w:hAnsi="Arial" w:cs="Arial"/>
          <w:lang w:val="et-EE" w:eastAsia="ar-SA"/>
        </w:rPr>
        <w:t xml:space="preserve"> 1,0 m³/ ööpäevas.</w:t>
      </w:r>
    </w:p>
    <w:p w14:paraId="745837D3" w14:textId="77777777" w:rsidR="003C439C" w:rsidRPr="004C65DE" w:rsidRDefault="003C439C" w:rsidP="004C65DE">
      <w:pPr>
        <w:suppressAutoHyphens/>
        <w:spacing w:before="0" w:after="0"/>
        <w:jc w:val="both"/>
        <w:rPr>
          <w:rFonts w:ascii="Arial" w:eastAsia="Times New Roman" w:hAnsi="Arial" w:cs="Arial"/>
          <w:lang w:val="et-EE" w:eastAsia="ar-SA"/>
        </w:rPr>
      </w:pPr>
    </w:p>
    <w:p w14:paraId="083A0F84" w14:textId="2B4B240E" w:rsidR="00EF78DC" w:rsidRPr="004C65DE" w:rsidRDefault="00EF78DC"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Läbi Halli tee 3 kulgev vana veetorustik on planeeritud likvideerida. Vana veetorustik sulgeda otsakorgiga</w:t>
      </w:r>
      <w:r w:rsidR="00A320E2" w:rsidRPr="004C65DE">
        <w:rPr>
          <w:rFonts w:ascii="Arial" w:eastAsia="Times New Roman" w:hAnsi="Arial" w:cs="Arial"/>
          <w:lang w:val="et-EE" w:eastAsia="ar-SA"/>
        </w:rPr>
        <w:t>, veetorustiku hargnemise kohas.</w:t>
      </w:r>
    </w:p>
    <w:p w14:paraId="1F5FEC87" w14:textId="77AB0B78" w:rsidR="00F956F0" w:rsidRPr="004C65DE" w:rsidRDefault="00EF78DC"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Veetorustik on planeeritud läbi uue liitumispunkti Halli teel (VLP1</w:t>
      </w:r>
      <w:r w:rsidR="00605B27" w:rsidRPr="004C65DE">
        <w:rPr>
          <w:rFonts w:ascii="Arial" w:eastAsia="Times New Roman" w:hAnsi="Arial" w:cs="Arial"/>
          <w:lang w:val="et-EE" w:eastAsia="ar-SA"/>
        </w:rPr>
        <w:t xml:space="preserve">) ja </w:t>
      </w:r>
      <w:r w:rsidRPr="004C65DE">
        <w:rPr>
          <w:rFonts w:ascii="Arial" w:eastAsia="Times New Roman" w:hAnsi="Arial" w:cs="Arial"/>
          <w:lang w:val="et-EE" w:eastAsia="ar-SA"/>
        </w:rPr>
        <w:t>maakraani paigaldus</w:t>
      </w:r>
      <w:r w:rsidR="005F2268" w:rsidRPr="004C65DE">
        <w:rPr>
          <w:rFonts w:ascii="Arial" w:eastAsia="Times New Roman" w:hAnsi="Arial" w:cs="Arial"/>
          <w:lang w:val="et-EE" w:eastAsia="ar-SA"/>
        </w:rPr>
        <w:t>ega</w:t>
      </w:r>
      <w:r w:rsidRPr="004C65DE">
        <w:rPr>
          <w:rFonts w:ascii="Arial" w:eastAsia="Times New Roman" w:hAnsi="Arial" w:cs="Arial"/>
          <w:lang w:val="et-EE" w:eastAsia="ar-SA"/>
        </w:rPr>
        <w:t xml:space="preserve"> </w:t>
      </w:r>
      <w:r w:rsidR="00420E67" w:rsidRPr="004C65DE">
        <w:rPr>
          <w:rFonts w:ascii="Arial" w:eastAsia="Times New Roman" w:hAnsi="Arial" w:cs="Arial"/>
          <w:lang w:val="et-EE" w:eastAsia="ar-SA"/>
        </w:rPr>
        <w:t>katastriüksuse</w:t>
      </w:r>
      <w:r w:rsidRPr="004C65DE">
        <w:rPr>
          <w:rFonts w:ascii="Arial" w:eastAsia="Times New Roman" w:hAnsi="Arial" w:cs="Arial"/>
          <w:lang w:val="et-EE" w:eastAsia="ar-SA"/>
        </w:rPr>
        <w:t xml:space="preserve"> piirile.</w:t>
      </w:r>
    </w:p>
    <w:p w14:paraId="5F6AF2B4" w14:textId="4BA6E20F" w:rsidR="008F4171" w:rsidRPr="004C65DE" w:rsidRDefault="00420E67"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Katastriüksuse</w:t>
      </w:r>
      <w:r w:rsidR="008F4171" w:rsidRPr="004C65DE">
        <w:rPr>
          <w:rFonts w:ascii="Arial" w:eastAsia="Times New Roman" w:hAnsi="Arial" w:cs="Arial"/>
          <w:lang w:val="et-EE" w:eastAsia="ar-SA"/>
        </w:rPr>
        <w:t xml:space="preserve"> kanalisatsiooni projekteerimisel/ehitamisel jälgida, et kanalisatsiooni ühendustorustik oleks </w:t>
      </w:r>
      <w:r w:rsidRPr="004C65DE">
        <w:rPr>
          <w:rFonts w:ascii="Arial" w:eastAsia="Times New Roman" w:hAnsi="Arial" w:cs="Arial"/>
          <w:lang w:val="et-EE" w:eastAsia="ar-SA"/>
        </w:rPr>
        <w:t>katastriüksus</w:t>
      </w:r>
      <w:r w:rsidR="008F4171" w:rsidRPr="004C65DE">
        <w:rPr>
          <w:rFonts w:ascii="Arial" w:eastAsia="Times New Roman" w:hAnsi="Arial" w:cs="Arial"/>
          <w:lang w:val="et-EE" w:eastAsia="ar-SA"/>
        </w:rPr>
        <w:t xml:space="preserve"> kanalisatsiooni kaudu välisõhku ventileeritud vähemalt ühe ventilatsioonitoru kaudu.</w:t>
      </w:r>
    </w:p>
    <w:p w14:paraId="50E9356A" w14:textId="5C3B2AD2" w:rsidR="008F4171" w:rsidRPr="004C65DE" w:rsidRDefault="00420E67" w:rsidP="004C65DE">
      <w:pPr>
        <w:suppressAutoHyphens/>
        <w:spacing w:before="0" w:after="0"/>
        <w:jc w:val="both"/>
        <w:rPr>
          <w:rFonts w:ascii="Arial" w:eastAsia="Times New Roman" w:hAnsi="Arial" w:cs="Arial"/>
          <w:lang w:val="et-EE" w:eastAsia="ar-SA"/>
        </w:rPr>
      </w:pPr>
      <w:bookmarkStart w:id="27" w:name="_Hlk218782228"/>
      <w:r w:rsidRPr="004C65DE">
        <w:rPr>
          <w:rFonts w:ascii="Arial" w:eastAsia="Times New Roman" w:hAnsi="Arial" w:cs="Arial"/>
          <w:lang w:val="et-EE" w:eastAsia="ar-SA"/>
        </w:rPr>
        <w:t>Katastriüksuse</w:t>
      </w:r>
      <w:r w:rsidR="008F4171" w:rsidRPr="004C65DE">
        <w:rPr>
          <w:rFonts w:ascii="Arial" w:eastAsia="Times New Roman" w:hAnsi="Arial" w:cs="Arial"/>
          <w:lang w:val="et-EE" w:eastAsia="ar-SA"/>
        </w:rPr>
        <w:t xml:space="preserve"> reoveekanalisatsiooni ei ole lubatud juhtida pinna- ega sademevett.</w:t>
      </w:r>
    </w:p>
    <w:bookmarkEnd w:id="27"/>
    <w:p w14:paraId="230FAE53" w14:textId="77777777" w:rsidR="00605B27" w:rsidRPr="004C65DE" w:rsidRDefault="00605B27" w:rsidP="004C65DE">
      <w:pPr>
        <w:suppressAutoHyphens/>
        <w:spacing w:before="0" w:after="0"/>
        <w:jc w:val="both"/>
        <w:rPr>
          <w:rFonts w:ascii="Arial" w:eastAsia="Times New Roman" w:hAnsi="Arial" w:cs="Arial"/>
          <w:lang w:val="et-EE" w:eastAsia="ar-SA"/>
        </w:rPr>
      </w:pPr>
    </w:p>
    <w:p w14:paraId="7504BBC9" w14:textId="0F7315F1" w:rsidR="00EF78DC" w:rsidRDefault="00605B27"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Tootmishoonele lisa veevarustuse tagamine ja reovee ning sajuvee ärajuhtimine lahendada põhiprojektis.</w:t>
      </w:r>
    </w:p>
    <w:p w14:paraId="0D65065D" w14:textId="77777777" w:rsidR="00B31E91" w:rsidRDefault="00B31E91" w:rsidP="004C65DE">
      <w:pPr>
        <w:suppressAutoHyphens/>
        <w:spacing w:before="0" w:after="0"/>
        <w:jc w:val="both"/>
        <w:rPr>
          <w:rFonts w:ascii="Arial" w:eastAsia="Times New Roman" w:hAnsi="Arial" w:cs="Arial"/>
          <w:lang w:val="et-EE" w:eastAsia="ar-SA"/>
        </w:rPr>
      </w:pPr>
    </w:p>
    <w:p w14:paraId="1BCAECDD" w14:textId="77777777" w:rsidR="00B31E91" w:rsidRPr="00B31E91" w:rsidRDefault="00B31E91" w:rsidP="00B31E91">
      <w:pPr>
        <w:suppressAutoHyphens/>
        <w:spacing w:before="0" w:after="0"/>
        <w:jc w:val="both"/>
        <w:rPr>
          <w:rFonts w:ascii="Arial" w:eastAsia="Times New Roman" w:hAnsi="Arial" w:cs="Arial"/>
          <w:u w:val="single"/>
          <w:lang w:val="et-EE" w:eastAsia="ar-SA"/>
        </w:rPr>
      </w:pPr>
      <w:r w:rsidRPr="00B31E91">
        <w:rPr>
          <w:rFonts w:ascii="Arial" w:eastAsia="Times New Roman" w:hAnsi="Arial" w:cs="Arial"/>
          <w:u w:val="single"/>
          <w:lang w:val="et-EE" w:eastAsia="ar-SA"/>
        </w:rPr>
        <w:t>Täiendavad tingimused:</w:t>
      </w:r>
    </w:p>
    <w:p w14:paraId="52ED9BEC" w14:textId="77777777" w:rsidR="00B31E91" w:rsidRPr="00B31E91" w:rsidRDefault="00B31E91" w:rsidP="00B31E91">
      <w:pPr>
        <w:suppressAutoHyphens/>
        <w:spacing w:before="0" w:after="0"/>
        <w:jc w:val="both"/>
        <w:rPr>
          <w:rFonts w:ascii="Arial" w:eastAsia="Times New Roman" w:hAnsi="Arial" w:cs="Arial"/>
          <w:lang w:val="et-EE" w:eastAsia="ar-SA"/>
        </w:rPr>
      </w:pPr>
      <w:r w:rsidRPr="00B31E91">
        <w:rPr>
          <w:rFonts w:ascii="Arial" w:eastAsia="Times New Roman" w:hAnsi="Arial" w:cs="Arial"/>
          <w:lang w:val="et-EE" w:eastAsia="ar-SA"/>
        </w:rPr>
        <w:t>Enne järgnevaid projekteerimisstaadiumeid taotleda AS Viimsi Vesi tehnilised tingimused.</w:t>
      </w:r>
    </w:p>
    <w:p w14:paraId="00838B13" w14:textId="77777777" w:rsidR="00B31E91" w:rsidRPr="00B31E91" w:rsidRDefault="00B31E91" w:rsidP="00B31E91">
      <w:pPr>
        <w:suppressAutoHyphens/>
        <w:spacing w:before="0" w:after="0"/>
        <w:jc w:val="both"/>
        <w:rPr>
          <w:rFonts w:ascii="Arial" w:eastAsia="Times New Roman" w:hAnsi="Arial" w:cs="Arial"/>
          <w:lang w:val="et-EE" w:eastAsia="ar-SA"/>
        </w:rPr>
      </w:pPr>
      <w:r w:rsidRPr="00B31E91">
        <w:rPr>
          <w:rFonts w:ascii="Arial" w:eastAsia="Times New Roman" w:hAnsi="Arial" w:cs="Arial"/>
          <w:lang w:val="et-EE" w:eastAsia="ar-SA"/>
        </w:rPr>
        <w:lastRenderedPageBreak/>
        <w:t>Juhul kui järgnevates projekteerimis etappide käigus selgub, et kinnistuid pole võimalik isevoolselt kanaliseerida, tuleb kinnistutele planeerida kanalisatsioonipumplad, mis jäävad kinnistute koosseisu.</w:t>
      </w:r>
    </w:p>
    <w:p w14:paraId="517AFF50" w14:textId="77777777" w:rsidR="00B31E91" w:rsidRPr="00B31E91" w:rsidRDefault="00B31E91" w:rsidP="00B31E91">
      <w:pPr>
        <w:suppressAutoHyphens/>
        <w:spacing w:before="0" w:after="0"/>
        <w:jc w:val="both"/>
        <w:rPr>
          <w:rFonts w:ascii="Arial" w:eastAsia="Times New Roman" w:hAnsi="Arial" w:cs="Arial"/>
          <w:lang w:val="et-EE" w:eastAsia="ar-SA"/>
        </w:rPr>
      </w:pPr>
      <w:r w:rsidRPr="00B31E91">
        <w:rPr>
          <w:rFonts w:ascii="Arial" w:eastAsia="Times New Roman" w:hAnsi="Arial" w:cs="Arial"/>
          <w:lang w:val="et-EE" w:eastAsia="ar-SA"/>
        </w:rPr>
        <w:t>Sademevee lahendus kooskõlastada Viimsi valla ehitus- ja kommunaalosakonnaga.</w:t>
      </w:r>
    </w:p>
    <w:p w14:paraId="76A18EBB" w14:textId="77777777" w:rsidR="00B31E91" w:rsidRPr="00B31E91" w:rsidRDefault="00B31E91" w:rsidP="00B31E91">
      <w:pPr>
        <w:suppressAutoHyphens/>
        <w:spacing w:before="0" w:after="0"/>
        <w:jc w:val="both"/>
        <w:rPr>
          <w:rFonts w:ascii="Arial" w:eastAsia="Times New Roman" w:hAnsi="Arial" w:cs="Arial"/>
          <w:lang w:val="et-EE" w:eastAsia="ar-SA"/>
        </w:rPr>
      </w:pPr>
      <w:r w:rsidRPr="00B31E91">
        <w:rPr>
          <w:rFonts w:ascii="Arial" w:eastAsia="Times New Roman" w:hAnsi="Arial" w:cs="Arial"/>
          <w:lang w:val="et-EE" w:eastAsia="ar-SA"/>
        </w:rPr>
        <w:t>AS Viimsi Vesi arvamus kehtib 2 aastat. Kui antud aja jooksul ei ole detailplaneeringut kehtestatud, kaotab käesolev arvamus kehtivuse ning alale arvestatud veeressurss vabaneb teistele isikutele. AS Viimsi Vesi ei garanteeri kinnistule tehnilistes tingimustes näidatud liitumist ega uute tehniliste tingimuste väljastamist.</w:t>
      </w:r>
    </w:p>
    <w:p w14:paraId="7E1C632B" w14:textId="77777777" w:rsidR="002A6774" w:rsidRPr="004C65DE" w:rsidRDefault="002A6774" w:rsidP="004C65DE">
      <w:pPr>
        <w:suppressAutoHyphens/>
        <w:spacing w:before="0" w:after="0"/>
        <w:jc w:val="both"/>
        <w:rPr>
          <w:rFonts w:ascii="Arial" w:eastAsia="Times New Roman" w:hAnsi="Arial" w:cs="Arial"/>
          <w:lang w:val="et-EE" w:eastAsia="ar-SA"/>
        </w:rPr>
      </w:pPr>
    </w:p>
    <w:p w14:paraId="18C414D6" w14:textId="77777777" w:rsidR="009E259C" w:rsidRPr="004C65DE" w:rsidRDefault="00C40680" w:rsidP="004C65DE">
      <w:pPr>
        <w:pStyle w:val="Heading3"/>
        <w:numPr>
          <w:ilvl w:val="2"/>
          <w:numId w:val="59"/>
        </w:numPr>
        <w:rPr>
          <w:lang w:val="et-EE"/>
        </w:rPr>
      </w:pPr>
      <w:bookmarkStart w:id="28" w:name="_Toc225176105"/>
      <w:r w:rsidRPr="004C65DE">
        <w:rPr>
          <w:lang w:val="et-EE"/>
        </w:rPr>
        <w:t>Sademevee kanalisatsioon</w:t>
      </w:r>
      <w:bookmarkEnd w:id="28"/>
    </w:p>
    <w:p w14:paraId="2B1887FB" w14:textId="42529338" w:rsidR="00C40680" w:rsidRPr="004C65DE" w:rsidRDefault="009E259C"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Vee- ja kanalisatsioonivarustus on lahendatud vastavalt Viimsi Vallavalituse ehitus- ja kommunaalosakonna poolt 30.09.2025 väljastatud tehnilistele tingimustele nr SV-1466-1.</w:t>
      </w:r>
    </w:p>
    <w:p w14:paraId="10C5F3BB" w14:textId="77777777" w:rsidR="00605B27" w:rsidRPr="004C65DE" w:rsidRDefault="00605B27" w:rsidP="004C65DE">
      <w:pPr>
        <w:spacing w:before="0" w:after="0"/>
        <w:rPr>
          <w:rFonts w:ascii="Arial" w:eastAsia="Times New Roman" w:hAnsi="Arial" w:cs="Arial"/>
          <w:lang w:val="et-EE" w:eastAsia="ar-SA"/>
        </w:rPr>
      </w:pPr>
    </w:p>
    <w:p w14:paraId="037B0E0E" w14:textId="2CB5A522" w:rsidR="00071B59" w:rsidRPr="004C65DE" w:rsidRDefault="00420E67"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Katastriüksuse</w:t>
      </w:r>
      <w:r w:rsidR="00605B27" w:rsidRPr="004C65DE">
        <w:rPr>
          <w:rFonts w:ascii="Arial" w:eastAsia="Times New Roman" w:hAnsi="Arial" w:cs="Arial"/>
          <w:lang w:val="et-EE" w:eastAsia="ar-SA"/>
        </w:rPr>
        <w:t xml:space="preserve"> sademe- ja pinnavee ärajuhtimine lahendada vastavalt Viimsi valla ehitus- ja kommunaalosakonna nõuetele. Sademeveed on soovitatav koguda kokku ja kasutada kastmiseks.</w:t>
      </w:r>
    </w:p>
    <w:p w14:paraId="02772487" w14:textId="293607F7" w:rsidR="00045F4B" w:rsidRPr="004C65DE" w:rsidRDefault="00420E67"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Katastriüksuse</w:t>
      </w:r>
      <w:r w:rsidR="00071B59" w:rsidRPr="004C65DE">
        <w:rPr>
          <w:rFonts w:ascii="Arial" w:eastAsia="Times New Roman" w:hAnsi="Arial" w:cs="Arial"/>
          <w:lang w:val="et-EE" w:eastAsia="ar-SA"/>
        </w:rPr>
        <w:t xml:space="preserve"> kõva kattega pindadelt (sh parkla) koguda sademevesi kokku ning juhtida </w:t>
      </w:r>
      <w:r w:rsidR="0019028A" w:rsidRPr="004C65DE">
        <w:rPr>
          <w:rFonts w:ascii="Arial" w:eastAsia="Times New Roman" w:hAnsi="Arial" w:cs="Arial"/>
          <w:lang w:val="et-EE" w:eastAsia="ar-SA"/>
        </w:rPr>
        <w:t>Halli teele planeeritud</w:t>
      </w:r>
      <w:r w:rsidR="00071B59" w:rsidRPr="004C65DE">
        <w:rPr>
          <w:rFonts w:ascii="Arial" w:eastAsia="Times New Roman" w:hAnsi="Arial" w:cs="Arial"/>
          <w:lang w:val="et-EE" w:eastAsia="ar-SA"/>
        </w:rPr>
        <w:t xml:space="preserve"> sademeveekanalisatsiooni</w:t>
      </w:r>
      <w:r w:rsidR="0019028A" w:rsidRPr="004C65DE">
        <w:rPr>
          <w:rFonts w:ascii="Arial" w:eastAsia="Times New Roman" w:hAnsi="Arial" w:cs="Arial"/>
          <w:lang w:val="et-EE" w:eastAsia="ar-SA"/>
        </w:rPr>
        <w:t>. L</w:t>
      </w:r>
      <w:r w:rsidR="00071B59" w:rsidRPr="004C65DE">
        <w:rPr>
          <w:rFonts w:ascii="Arial" w:eastAsia="Times New Roman" w:hAnsi="Arial" w:cs="Arial"/>
          <w:lang w:val="et-EE" w:eastAsia="ar-SA"/>
        </w:rPr>
        <w:t xml:space="preserve">ahendada koostöös Halli tee 7 arendusega rajades sademeveetrassi läbi Halli tee 10 </w:t>
      </w:r>
      <w:r w:rsidRPr="004C65DE">
        <w:rPr>
          <w:rFonts w:ascii="Arial" w:eastAsia="Times New Roman" w:hAnsi="Arial" w:cs="Arial"/>
          <w:lang w:val="et-EE" w:eastAsia="ar-SA"/>
        </w:rPr>
        <w:t>katastriüksus</w:t>
      </w:r>
      <w:r w:rsidR="00071B59" w:rsidRPr="004C65DE">
        <w:rPr>
          <w:rFonts w:ascii="Arial" w:eastAsia="Times New Roman" w:hAnsi="Arial" w:cs="Arial"/>
          <w:lang w:val="et-EE" w:eastAsia="ar-SA"/>
        </w:rPr>
        <w:t xml:space="preserve"> kuni eesvooluni </w:t>
      </w:r>
      <w:r w:rsidRPr="004C65DE">
        <w:rPr>
          <w:rFonts w:ascii="Arial" w:eastAsia="Times New Roman" w:hAnsi="Arial" w:cs="Arial"/>
          <w:lang w:val="et-EE" w:eastAsia="ar-SA"/>
        </w:rPr>
        <w:t>katastriüksusel</w:t>
      </w:r>
      <w:r w:rsidR="00071B59" w:rsidRPr="004C65DE">
        <w:rPr>
          <w:rFonts w:ascii="Arial" w:eastAsia="Times New Roman" w:hAnsi="Arial" w:cs="Arial"/>
          <w:lang w:val="et-EE" w:eastAsia="ar-SA"/>
        </w:rPr>
        <w:t xml:space="preserve"> Kannikese tee 5</w:t>
      </w:r>
      <w:r w:rsidR="0019028A" w:rsidRPr="004C65DE">
        <w:rPr>
          <w:rFonts w:ascii="Arial" w:eastAsia="Times New Roman" w:hAnsi="Arial" w:cs="Arial"/>
          <w:lang w:val="et-EE" w:eastAsia="ar-SA"/>
        </w:rPr>
        <w:t>,</w:t>
      </w:r>
      <w:r w:rsidR="004C65DE">
        <w:rPr>
          <w:rFonts w:ascii="Arial" w:eastAsia="Times New Roman" w:hAnsi="Arial" w:cs="Arial"/>
          <w:lang w:val="et-EE" w:eastAsia="ar-SA"/>
        </w:rPr>
        <w:t xml:space="preserve"> </w:t>
      </w:r>
      <w:r w:rsidR="00071B59" w:rsidRPr="004C65DE">
        <w:rPr>
          <w:rFonts w:ascii="Arial" w:eastAsia="Times New Roman" w:hAnsi="Arial" w:cs="Arial"/>
          <w:lang w:val="et-EE" w:eastAsia="ar-SA"/>
        </w:rPr>
        <w:t xml:space="preserve">läbi säästlike sademevee lahenduste, millega kogutakse vesi kokku olmetarbimise eesmärgil (tualettruumides WC loputuskastides kasutamiseks, muru kastmiseks vms) või aeglustatakse ning ühtlustatakse sademevee vooluhulk enne selle ärajuhtimist. </w:t>
      </w:r>
    </w:p>
    <w:p w14:paraId="60A1A7A4" w14:textId="0886BEF0" w:rsidR="00071B59" w:rsidRPr="004C65DE" w:rsidRDefault="00071B59"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Täiendava säästliku lahendusena on soovitatav </w:t>
      </w:r>
      <w:r w:rsidR="00420E67" w:rsidRPr="004C65DE">
        <w:rPr>
          <w:rFonts w:ascii="Arial" w:eastAsia="Times New Roman" w:hAnsi="Arial" w:cs="Arial"/>
          <w:lang w:val="et-EE" w:eastAsia="ar-SA"/>
        </w:rPr>
        <w:t>katastriüksus</w:t>
      </w:r>
      <w:r w:rsidR="0019028A" w:rsidRPr="004C65DE">
        <w:rPr>
          <w:rFonts w:ascii="Arial" w:eastAsia="Times New Roman" w:hAnsi="Arial" w:cs="Arial"/>
          <w:lang w:val="et-EE" w:eastAsia="ar-SA"/>
        </w:rPr>
        <w:t>e</w:t>
      </w:r>
      <w:r w:rsidRPr="004C65DE">
        <w:rPr>
          <w:rFonts w:ascii="Arial" w:eastAsia="Times New Roman" w:hAnsi="Arial" w:cs="Arial"/>
          <w:lang w:val="et-EE" w:eastAsia="ar-SA"/>
        </w:rPr>
        <w:t>le rajada kõva kattega pindadelt kokku kogutud sademevee käitlemiseks parkla puhul vett läbilaskev katend. Sademevee puhastamiseks tuleb vajadusel paigaldada liiva- ja õlipüüdur (kui hooneid kasutatakse näiteks autoremonditöökodadena, autopesulatena, metallitöökodadena vms kasutusotstarvetel, mis võivad kujutada ohtu sademevee seisundile). Paigaldamise korral projekti koosseisu lisada liiva- ja õlipüüduri hooldusjuhend.</w:t>
      </w:r>
    </w:p>
    <w:p w14:paraId="4A6D78EE" w14:textId="016BB48D" w:rsidR="00071B59" w:rsidRPr="004C65DE" w:rsidRDefault="00071B59"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Vältida sadevee valgumist naaber</w:t>
      </w:r>
      <w:r w:rsidR="00420E67" w:rsidRPr="004C65DE">
        <w:rPr>
          <w:rFonts w:ascii="Arial" w:eastAsia="Times New Roman" w:hAnsi="Arial" w:cs="Arial"/>
          <w:lang w:val="et-EE" w:eastAsia="ar-SA"/>
        </w:rPr>
        <w:t>katastriüksus</w:t>
      </w:r>
      <w:r w:rsidR="0019028A" w:rsidRPr="004C65DE">
        <w:rPr>
          <w:rFonts w:ascii="Arial" w:eastAsia="Times New Roman" w:hAnsi="Arial" w:cs="Arial"/>
          <w:lang w:val="et-EE" w:eastAsia="ar-SA"/>
        </w:rPr>
        <w:t>t</w:t>
      </w:r>
      <w:r w:rsidRPr="004C65DE">
        <w:rPr>
          <w:rFonts w:ascii="Arial" w:eastAsia="Times New Roman" w:hAnsi="Arial" w:cs="Arial"/>
          <w:lang w:val="et-EE" w:eastAsia="ar-SA"/>
        </w:rPr>
        <w:t>e</w:t>
      </w:r>
      <w:r w:rsidR="0019028A" w:rsidRPr="004C65DE">
        <w:rPr>
          <w:rFonts w:ascii="Arial" w:eastAsia="Times New Roman" w:hAnsi="Arial" w:cs="Arial"/>
          <w:lang w:val="et-EE" w:eastAsia="ar-SA"/>
        </w:rPr>
        <w:t>le</w:t>
      </w:r>
      <w:r w:rsidRPr="004C65DE">
        <w:rPr>
          <w:rFonts w:ascii="Arial" w:eastAsia="Times New Roman" w:hAnsi="Arial" w:cs="Arial"/>
          <w:lang w:val="et-EE" w:eastAsia="ar-SA"/>
        </w:rPr>
        <w:t xml:space="preserve">. Pinna- ega sademevett ole lubatud juhtida </w:t>
      </w:r>
      <w:r w:rsidR="00420E67" w:rsidRPr="004C65DE">
        <w:rPr>
          <w:rFonts w:ascii="Arial" w:eastAsia="Times New Roman" w:hAnsi="Arial" w:cs="Arial"/>
          <w:lang w:val="et-EE" w:eastAsia="ar-SA"/>
        </w:rPr>
        <w:t>katastriüksus</w:t>
      </w:r>
      <w:r w:rsidRPr="004C65DE">
        <w:rPr>
          <w:rFonts w:ascii="Arial" w:eastAsia="Times New Roman" w:hAnsi="Arial" w:cs="Arial"/>
          <w:lang w:val="et-EE" w:eastAsia="ar-SA"/>
        </w:rPr>
        <w:t xml:space="preserve"> reoveekanalisatsiooni.</w:t>
      </w:r>
    </w:p>
    <w:p w14:paraId="36F5B2CA" w14:textId="64C51794" w:rsidR="00071B59" w:rsidRPr="004C65DE" w:rsidRDefault="00071B59"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Täpne sademevee lahendus antakse edasise projekteerimise käigus VK projekti koosseisus.</w:t>
      </w:r>
    </w:p>
    <w:p w14:paraId="4F6DFC98" w14:textId="77777777" w:rsidR="004C65DE" w:rsidRPr="004C65DE" w:rsidRDefault="004C65DE" w:rsidP="004C65DE">
      <w:pPr>
        <w:spacing w:before="0" w:after="0"/>
        <w:jc w:val="both"/>
        <w:rPr>
          <w:rFonts w:ascii="Arial" w:eastAsia="Times New Roman" w:hAnsi="Arial" w:cs="Arial"/>
          <w:lang w:val="et-EE" w:eastAsia="ar-SA"/>
        </w:rPr>
      </w:pPr>
    </w:p>
    <w:p w14:paraId="0B4B8643" w14:textId="66E3C767" w:rsidR="00C40680" w:rsidRPr="004C65DE" w:rsidRDefault="00C40680" w:rsidP="004C65DE">
      <w:pPr>
        <w:pStyle w:val="Heading3"/>
        <w:numPr>
          <w:ilvl w:val="2"/>
          <w:numId w:val="59"/>
        </w:numPr>
        <w:rPr>
          <w:lang w:val="et-EE"/>
        </w:rPr>
      </w:pPr>
      <w:bookmarkStart w:id="29" w:name="_Toc225176106"/>
      <w:r w:rsidRPr="004C65DE">
        <w:rPr>
          <w:lang w:val="et-EE"/>
        </w:rPr>
        <w:t>Elektri- ja sidevarustus</w:t>
      </w:r>
      <w:bookmarkEnd w:id="29"/>
    </w:p>
    <w:p w14:paraId="5F5E25B5" w14:textId="0BFDB149" w:rsidR="00524890" w:rsidRPr="004C65DE" w:rsidRDefault="00524890"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Sidevarustus on lahendatud vastavalt Telia Eesti AS poolt 1</w:t>
      </w:r>
      <w:r w:rsidR="00216217" w:rsidRPr="004C65DE">
        <w:rPr>
          <w:rFonts w:ascii="Arial" w:eastAsia="Times New Roman" w:hAnsi="Arial" w:cs="Arial"/>
          <w:lang w:val="et-EE" w:eastAsia="ar-SA"/>
        </w:rPr>
        <w:t>3</w:t>
      </w:r>
      <w:r w:rsidRPr="004C65DE">
        <w:rPr>
          <w:rFonts w:ascii="Arial" w:eastAsia="Times New Roman" w:hAnsi="Arial" w:cs="Arial"/>
          <w:lang w:val="et-EE" w:eastAsia="ar-SA"/>
        </w:rPr>
        <w:t>.06.2025</w:t>
      </w:r>
      <w:r w:rsidR="002A6774" w:rsidRPr="004C65DE">
        <w:rPr>
          <w:rFonts w:ascii="Arial" w:eastAsia="Times New Roman" w:hAnsi="Arial" w:cs="Arial"/>
          <w:lang w:val="et-EE" w:eastAsia="ar-SA"/>
        </w:rPr>
        <w:t xml:space="preserve"> </w:t>
      </w:r>
      <w:r w:rsidRPr="004C65DE">
        <w:rPr>
          <w:rFonts w:ascii="Arial" w:eastAsia="Times New Roman" w:hAnsi="Arial" w:cs="Arial"/>
          <w:lang w:val="et-EE" w:eastAsia="ar-SA"/>
        </w:rPr>
        <w:t>väljastatud telekommunikatsioonialastele tehnilistele tingimustele nr 39706871.</w:t>
      </w:r>
    </w:p>
    <w:p w14:paraId="3C47643B" w14:textId="56322DEC" w:rsidR="00A84413" w:rsidRPr="004C65DE" w:rsidRDefault="00524890"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Planeeringuala ääres Halli teel paiknevad</w:t>
      </w:r>
      <w:r w:rsidR="004C65DE">
        <w:rPr>
          <w:rFonts w:ascii="Arial" w:eastAsia="Times New Roman" w:hAnsi="Arial" w:cs="Arial"/>
          <w:lang w:val="et-EE" w:eastAsia="ar-SA"/>
        </w:rPr>
        <w:t xml:space="preserve"> </w:t>
      </w:r>
      <w:r w:rsidRPr="004C65DE">
        <w:rPr>
          <w:rFonts w:ascii="Arial" w:eastAsia="Times New Roman" w:hAnsi="Arial" w:cs="Arial"/>
          <w:lang w:val="et-EE" w:eastAsia="ar-SA"/>
        </w:rPr>
        <w:t>Telia sideehitused: sidekanalisatsioon sidekaevudega.</w:t>
      </w:r>
    </w:p>
    <w:p w14:paraId="53F5B0D6" w14:textId="5461B4BA" w:rsidR="00524890" w:rsidRDefault="00216217"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Sidekaevust 10486 on </w:t>
      </w:r>
      <w:r w:rsidR="00420E67" w:rsidRPr="004C65DE">
        <w:rPr>
          <w:rFonts w:ascii="Arial" w:eastAsia="Times New Roman" w:hAnsi="Arial" w:cs="Arial"/>
          <w:lang w:val="et-EE" w:eastAsia="ar-SA"/>
        </w:rPr>
        <w:t>katastriüksus</w:t>
      </w:r>
      <w:r w:rsidRPr="004C65DE">
        <w:rPr>
          <w:rFonts w:ascii="Arial" w:eastAsia="Times New Roman" w:hAnsi="Arial" w:cs="Arial"/>
          <w:lang w:val="et-EE" w:eastAsia="ar-SA"/>
        </w:rPr>
        <w:t>e</w:t>
      </w:r>
      <w:r w:rsidR="0019028A" w:rsidRPr="004C65DE">
        <w:rPr>
          <w:rFonts w:ascii="Arial" w:eastAsia="Times New Roman" w:hAnsi="Arial" w:cs="Arial"/>
          <w:lang w:val="et-EE" w:eastAsia="ar-SA"/>
        </w:rPr>
        <w:t>le</w:t>
      </w:r>
      <w:r w:rsidRPr="004C65DE">
        <w:rPr>
          <w:rFonts w:ascii="Arial" w:eastAsia="Times New Roman" w:hAnsi="Arial" w:cs="Arial"/>
          <w:lang w:val="et-EE" w:eastAsia="ar-SA"/>
        </w:rPr>
        <w:t xml:space="preserve"> välja ehitatud 2</w:t>
      </w:r>
      <w:r w:rsidR="004C65DE" w:rsidRPr="004C65DE">
        <w:rPr>
          <w:rFonts w:ascii="Arial" w:eastAsia="Times New Roman" w:hAnsi="Arial" w:cs="Arial"/>
          <w:lang w:val="et-EE" w:eastAsia="ar-SA"/>
        </w:rPr>
        <w:t>×</w:t>
      </w:r>
      <w:r w:rsidRPr="004C65DE">
        <w:rPr>
          <w:rFonts w:ascii="Arial" w:eastAsia="Times New Roman" w:hAnsi="Arial" w:cs="Arial"/>
          <w:lang w:val="et-EE" w:eastAsia="ar-SA"/>
        </w:rPr>
        <w:t>50mm sidekanalisatsioon</w:t>
      </w:r>
    </w:p>
    <w:p w14:paraId="6F24CAA8" w14:textId="77777777" w:rsidR="00B31E91" w:rsidRDefault="00B31E91" w:rsidP="004C65DE">
      <w:pPr>
        <w:spacing w:before="0" w:after="0"/>
        <w:jc w:val="both"/>
        <w:rPr>
          <w:rFonts w:ascii="Arial" w:eastAsia="Times New Roman" w:hAnsi="Arial" w:cs="Arial"/>
          <w:lang w:val="et-EE" w:eastAsia="ar-SA"/>
        </w:rPr>
      </w:pPr>
    </w:p>
    <w:p w14:paraId="1400F69E" w14:textId="77777777" w:rsidR="00B31E91" w:rsidRPr="00B31E91" w:rsidRDefault="00B31E91" w:rsidP="00B31E91">
      <w:pPr>
        <w:spacing w:before="0" w:after="0"/>
        <w:jc w:val="both"/>
        <w:rPr>
          <w:rFonts w:ascii="Arial" w:eastAsia="Times New Roman" w:hAnsi="Arial" w:cs="Arial"/>
          <w:u w:val="single"/>
          <w:lang w:val="et-EE" w:eastAsia="ar-SA"/>
        </w:rPr>
      </w:pPr>
      <w:r w:rsidRPr="00B31E91">
        <w:rPr>
          <w:rFonts w:ascii="Arial" w:eastAsia="Times New Roman" w:hAnsi="Arial" w:cs="Arial"/>
          <w:u w:val="single"/>
          <w:lang w:val="et-EE" w:eastAsia="ar-SA"/>
        </w:rPr>
        <w:t>Telia Eesti AS täiendavad tingimused:</w:t>
      </w:r>
    </w:p>
    <w:p w14:paraId="0401BC8E" w14:textId="77777777" w:rsidR="00B31E91" w:rsidRPr="00B31E91" w:rsidRDefault="00B31E91" w:rsidP="00B31E91">
      <w:pPr>
        <w:numPr>
          <w:ilvl w:val="0"/>
          <w:numId w:val="60"/>
        </w:numPr>
        <w:spacing w:before="0" w:after="0"/>
        <w:ind w:left="284" w:hanging="218"/>
        <w:jc w:val="both"/>
        <w:rPr>
          <w:rFonts w:ascii="Arial" w:eastAsia="Times New Roman" w:hAnsi="Arial" w:cs="Arial"/>
          <w:lang w:val="et-EE" w:eastAsia="ar-SA"/>
        </w:rPr>
      </w:pPr>
      <w:r w:rsidRPr="00B31E91">
        <w:rPr>
          <w:rFonts w:ascii="Arial" w:eastAsia="Times New Roman" w:hAnsi="Arial" w:cs="Arial"/>
          <w:lang w:val="et-EE" w:eastAsia="ar-SA"/>
        </w:rPr>
        <w:t>maa-alal paikneb Teliale kuuluv sideehitis: kaablikanalisatsioon, sidemaakaabel;</w:t>
      </w:r>
    </w:p>
    <w:p w14:paraId="51AB4D0E" w14:textId="77777777" w:rsidR="00B31E91" w:rsidRPr="00B31E91" w:rsidRDefault="00B31E91" w:rsidP="00B31E91">
      <w:pPr>
        <w:numPr>
          <w:ilvl w:val="0"/>
          <w:numId w:val="60"/>
        </w:numPr>
        <w:spacing w:before="0" w:after="0"/>
        <w:ind w:left="284" w:hanging="218"/>
        <w:jc w:val="both"/>
        <w:rPr>
          <w:rFonts w:ascii="Arial" w:eastAsia="Times New Roman" w:hAnsi="Arial" w:cs="Arial"/>
          <w:lang w:val="et-EE" w:eastAsia="ar-SA"/>
        </w:rPr>
      </w:pPr>
      <w:r w:rsidRPr="00B31E91">
        <w:rPr>
          <w:rFonts w:ascii="Arial" w:eastAsia="Times New Roman" w:hAnsi="Arial" w:cs="Arial"/>
          <w:lang w:val="et-EE" w:eastAsia="ar-SA"/>
        </w:rPr>
        <w:t xml:space="preserve">Telia sideehitiste kaitsevööndis tegevuste planeerimisel ja ehitiste projekteerimisel tagada sideehitise ohutus ja säilimine vastavalt </w:t>
      </w:r>
      <w:proofErr w:type="spellStart"/>
      <w:r w:rsidRPr="00B31E91">
        <w:rPr>
          <w:rFonts w:ascii="Arial" w:eastAsia="Times New Roman" w:hAnsi="Arial" w:cs="Arial"/>
          <w:lang w:val="et-EE" w:eastAsia="ar-SA"/>
        </w:rPr>
        <w:t>EhS</w:t>
      </w:r>
      <w:proofErr w:type="spellEnd"/>
      <w:r w:rsidRPr="00B31E91">
        <w:rPr>
          <w:rFonts w:ascii="Arial" w:eastAsia="Times New Roman" w:hAnsi="Arial" w:cs="Arial"/>
          <w:lang w:val="et-EE" w:eastAsia="ar-SA"/>
        </w:rPr>
        <w:t xml:space="preserve"> § 70 ja § 78 nõuetele. Tööde teostamisel sideehitise kaitsevööndis lähtuda </w:t>
      </w:r>
      <w:proofErr w:type="spellStart"/>
      <w:r w:rsidRPr="00B31E91">
        <w:rPr>
          <w:rFonts w:ascii="Arial" w:eastAsia="Times New Roman" w:hAnsi="Arial" w:cs="Arial"/>
          <w:lang w:val="et-EE" w:eastAsia="ar-SA"/>
        </w:rPr>
        <w:t>EhS</w:t>
      </w:r>
      <w:proofErr w:type="spellEnd"/>
      <w:r w:rsidRPr="00B31E91">
        <w:rPr>
          <w:rFonts w:ascii="Arial" w:eastAsia="Times New Roman" w:hAnsi="Arial" w:cs="Arial"/>
          <w:lang w:val="et-EE" w:eastAsia="ar-SA"/>
        </w:rPr>
        <w:t xml:space="preserve"> </w:t>
      </w:r>
      <w:proofErr w:type="spellStart"/>
      <w:r w:rsidRPr="00B31E91">
        <w:rPr>
          <w:rFonts w:ascii="Arial" w:eastAsia="Times New Roman" w:hAnsi="Arial" w:cs="Arial"/>
          <w:lang w:val="et-EE" w:eastAsia="ar-SA"/>
        </w:rPr>
        <w:t>ptk</w:t>
      </w:r>
      <w:proofErr w:type="spellEnd"/>
      <w:r w:rsidRPr="00B31E91">
        <w:rPr>
          <w:rFonts w:ascii="Arial" w:eastAsia="Times New Roman" w:hAnsi="Arial" w:cs="Arial"/>
          <w:lang w:val="et-EE" w:eastAsia="ar-SA"/>
        </w:rPr>
        <w:t xml:space="preserve"> 8 ja </w:t>
      </w:r>
      <w:proofErr w:type="spellStart"/>
      <w:r w:rsidRPr="00B31E91">
        <w:rPr>
          <w:rFonts w:ascii="Arial" w:eastAsia="Times New Roman" w:hAnsi="Arial" w:cs="Arial"/>
          <w:lang w:val="et-EE" w:eastAsia="ar-SA"/>
        </w:rPr>
        <w:t>ptk</w:t>
      </w:r>
      <w:proofErr w:type="spellEnd"/>
      <w:r w:rsidRPr="00B31E91">
        <w:rPr>
          <w:rFonts w:ascii="Arial" w:eastAsia="Times New Roman" w:hAnsi="Arial" w:cs="Arial"/>
          <w:lang w:val="et-EE" w:eastAsia="ar-SA"/>
        </w:rPr>
        <w:t xml:space="preserve"> 9 esitatud nõuetest, MTM määrusest nr 73 (25.06.2015) „Ehitise kaitsevööndi ulatus, kaitsevööndis tegutsemise kord ja kaitsevööndi tähistusele esitatavad nõuded”, kohaldatavatest standarditest ning sideehitise omaniku juhenditest ja nõuetest: https://www.telia.ee/partnerile/ehitajale-maaomanikule/ juhendid;</w:t>
      </w:r>
    </w:p>
    <w:p w14:paraId="33B7F824" w14:textId="77777777" w:rsidR="00B31E91" w:rsidRPr="00B31E91" w:rsidRDefault="00B31E91" w:rsidP="00B31E91">
      <w:pPr>
        <w:numPr>
          <w:ilvl w:val="0"/>
          <w:numId w:val="60"/>
        </w:numPr>
        <w:spacing w:before="0" w:after="0"/>
        <w:ind w:left="284" w:hanging="218"/>
        <w:jc w:val="both"/>
        <w:rPr>
          <w:rFonts w:ascii="Arial" w:eastAsia="Times New Roman" w:hAnsi="Arial" w:cs="Arial"/>
          <w:lang w:val="et-EE" w:eastAsia="ar-SA"/>
        </w:rPr>
      </w:pPr>
      <w:r w:rsidRPr="00B31E91">
        <w:rPr>
          <w:rFonts w:ascii="Arial" w:eastAsia="Times New Roman" w:hAnsi="Arial" w:cs="Arial"/>
          <w:lang w:val="et-EE" w:eastAsia="ar-SA"/>
        </w:rPr>
        <w:t>antud kooskõlastus ei ole tegutsemisluba Telia sideehitise kaitsevööndis tegutsemiseks. Sideehitise kaitsevööndis on sideehitise omaniku loata keelatud igasugune tegevus, mis võib ohustada sideehitist. Tegutsemisluba taotleda hiljemalt 5 tööpäeva enne planeeritud tegevuste algust ja soovitud väljakutse aega Telia Ehitajate portaalis: https://www.telia.ee/ehitajate-portaal. Projekt esitada täiendavaks kooskõlastamiseks.</w:t>
      </w:r>
    </w:p>
    <w:p w14:paraId="01DCBF3F" w14:textId="77777777" w:rsidR="00B31E91" w:rsidRPr="004C65DE" w:rsidRDefault="00B31E91" w:rsidP="004C65DE">
      <w:pPr>
        <w:spacing w:before="0" w:after="0"/>
        <w:jc w:val="both"/>
        <w:rPr>
          <w:rFonts w:ascii="Arial" w:eastAsia="Times New Roman" w:hAnsi="Arial" w:cs="Arial"/>
          <w:lang w:val="et-EE" w:eastAsia="ar-SA"/>
        </w:rPr>
      </w:pPr>
    </w:p>
    <w:p w14:paraId="35D6F407" w14:textId="65407D4B" w:rsidR="00216217" w:rsidRPr="004C65DE" w:rsidRDefault="0019028A" w:rsidP="004C65DE">
      <w:pPr>
        <w:spacing w:before="0" w:after="0"/>
        <w:jc w:val="both"/>
        <w:rPr>
          <w:rFonts w:ascii="Arial" w:hAnsi="Arial" w:cs="Arial"/>
          <w:lang w:val="et-EE"/>
        </w:rPr>
      </w:pPr>
      <w:r w:rsidRPr="004C65DE">
        <w:rPr>
          <w:rFonts w:ascii="Arial" w:hAnsi="Arial" w:cs="Arial"/>
          <w:lang w:val="et-EE"/>
        </w:rPr>
        <w:t>Omanikul</w:t>
      </w:r>
      <w:r w:rsidR="00216217" w:rsidRPr="004C65DE">
        <w:rPr>
          <w:rFonts w:ascii="Arial" w:hAnsi="Arial" w:cs="Arial"/>
          <w:lang w:val="et-EE"/>
        </w:rPr>
        <w:t xml:space="preserve"> on kehtiv elektrivarustuse leping</w:t>
      </w:r>
      <w:r w:rsidR="004C65DE">
        <w:rPr>
          <w:rFonts w:ascii="Arial" w:hAnsi="Arial" w:cs="Arial"/>
          <w:lang w:val="et-EE"/>
        </w:rPr>
        <w:t xml:space="preserve"> </w:t>
      </w:r>
      <w:r w:rsidR="00216217" w:rsidRPr="004C65DE">
        <w:rPr>
          <w:rFonts w:ascii="Arial" w:hAnsi="Arial" w:cs="Arial"/>
          <w:lang w:val="et-EE"/>
        </w:rPr>
        <w:t>Imatra Elekter AS. Planeeringulahenduses</w:t>
      </w:r>
      <w:r w:rsidR="004C65DE">
        <w:rPr>
          <w:rFonts w:ascii="Arial" w:hAnsi="Arial" w:cs="Arial"/>
          <w:lang w:val="et-EE"/>
        </w:rPr>
        <w:t xml:space="preserve"> </w:t>
      </w:r>
      <w:r w:rsidR="00216217" w:rsidRPr="004C65DE">
        <w:rPr>
          <w:rFonts w:ascii="Arial" w:hAnsi="Arial" w:cs="Arial"/>
          <w:lang w:val="et-EE"/>
        </w:rPr>
        <w:t>olemasoleva liitumiskilbi osas muudatusi ei tehta.</w:t>
      </w:r>
    </w:p>
    <w:p w14:paraId="640A062B" w14:textId="643BF028" w:rsidR="0065746D" w:rsidRPr="004C65DE" w:rsidRDefault="0065746D" w:rsidP="004C65DE">
      <w:pPr>
        <w:spacing w:before="0" w:after="0"/>
        <w:jc w:val="both"/>
        <w:rPr>
          <w:rFonts w:ascii="Arial" w:hAnsi="Arial" w:cs="Arial"/>
          <w:lang w:val="et-EE"/>
        </w:rPr>
      </w:pPr>
      <w:r w:rsidRPr="004C65DE">
        <w:rPr>
          <w:rFonts w:ascii="Arial" w:hAnsi="Arial" w:cs="Arial"/>
          <w:lang w:val="et-EE"/>
        </w:rPr>
        <w:t>Olemasolev sidekanalisatsioon ei tohi jääda projekteeritud hoonestuse ja rajatiste alla.</w:t>
      </w:r>
    </w:p>
    <w:p w14:paraId="181341FB" w14:textId="77777777" w:rsidR="00216217" w:rsidRPr="004C65DE" w:rsidRDefault="00216217" w:rsidP="004C65DE">
      <w:pPr>
        <w:spacing w:before="0" w:after="0"/>
        <w:rPr>
          <w:rFonts w:ascii="Arial" w:eastAsia="Times New Roman" w:hAnsi="Arial" w:cs="Arial"/>
          <w:lang w:val="et-EE" w:eastAsia="ar-SA"/>
        </w:rPr>
      </w:pPr>
    </w:p>
    <w:p w14:paraId="502D3517" w14:textId="799E6A25" w:rsidR="00A51EE4" w:rsidRPr="004C65DE" w:rsidRDefault="00045F4B" w:rsidP="004C65DE">
      <w:pPr>
        <w:pStyle w:val="Heading3"/>
        <w:numPr>
          <w:ilvl w:val="2"/>
          <w:numId w:val="59"/>
        </w:numPr>
        <w:rPr>
          <w:lang w:val="et-EE"/>
        </w:rPr>
      </w:pPr>
      <w:bookmarkStart w:id="30" w:name="_Toc225176107"/>
      <w:r w:rsidRPr="004C65DE">
        <w:rPr>
          <w:lang w:val="et-EE"/>
        </w:rPr>
        <w:t>Soojavarustus</w:t>
      </w:r>
      <w:bookmarkEnd w:id="30"/>
    </w:p>
    <w:p w14:paraId="42FBFC0A" w14:textId="0928C0A5" w:rsidR="00045F4B" w:rsidRPr="004C65DE" w:rsidRDefault="00045F4B"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Planeeritud on olemasolevast B-kategooria maa</w:t>
      </w:r>
      <w:r w:rsidRPr="004C65DE">
        <w:rPr>
          <w:rFonts w:ascii="Arial" w:eastAsia="Times New Roman" w:hAnsi="Arial" w:cs="Arial"/>
          <w:color w:val="00B0F0"/>
          <w:lang w:val="et-EE" w:eastAsia="ar-SA"/>
        </w:rPr>
        <w:t>-</w:t>
      </w:r>
      <w:r w:rsidRPr="004C65DE">
        <w:rPr>
          <w:rFonts w:ascii="Arial" w:eastAsia="Times New Roman" w:hAnsi="Arial" w:cs="Arial"/>
          <w:lang w:val="et-EE" w:eastAsia="ar-SA"/>
        </w:rPr>
        <w:t xml:space="preserve">alusest torust (kulgeb piki </w:t>
      </w:r>
      <w:r w:rsidR="00B707C1" w:rsidRPr="004C65DE">
        <w:rPr>
          <w:rFonts w:ascii="Arial" w:eastAsia="Times New Roman" w:hAnsi="Arial" w:cs="Arial"/>
          <w:lang w:val="et-EE" w:eastAsia="ar-SA"/>
        </w:rPr>
        <w:t>Halli</w:t>
      </w:r>
      <w:r w:rsidRPr="004C65DE">
        <w:rPr>
          <w:rFonts w:ascii="Arial" w:eastAsia="Times New Roman" w:hAnsi="Arial" w:cs="Arial"/>
          <w:lang w:val="et-EE" w:eastAsia="ar-SA"/>
        </w:rPr>
        <w:t xml:space="preserve"> teed) gaasitorustiku haru ja liitumispunkt maakraanina.</w:t>
      </w:r>
    </w:p>
    <w:p w14:paraId="5800E911" w14:textId="31CD2444" w:rsidR="00045F4B" w:rsidRPr="004C65DE" w:rsidRDefault="00045F4B"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Liitumispunkti maakraan on planeeritud </w:t>
      </w:r>
      <w:r w:rsidR="00420E67" w:rsidRPr="004C65DE">
        <w:rPr>
          <w:rFonts w:ascii="Arial" w:eastAsia="Times New Roman" w:hAnsi="Arial" w:cs="Arial"/>
          <w:lang w:val="et-EE" w:eastAsia="ar-SA"/>
        </w:rPr>
        <w:t>katastriüksus</w:t>
      </w:r>
      <w:r w:rsidRPr="004C65DE">
        <w:rPr>
          <w:rFonts w:ascii="Arial" w:eastAsia="Times New Roman" w:hAnsi="Arial" w:cs="Arial"/>
          <w:lang w:val="et-EE" w:eastAsia="ar-SA"/>
        </w:rPr>
        <w:t xml:space="preserve"> piirile 0,5</w:t>
      </w:r>
      <w:r w:rsidR="004C65DE" w:rsidRPr="004C65DE">
        <w:rPr>
          <w:rFonts w:ascii="Arial" w:hAnsi="Arial" w:cs="Arial"/>
          <w:lang w:val="et-EE"/>
        </w:rPr>
        <w:t> </w:t>
      </w:r>
      <w:r w:rsidRPr="004C65DE">
        <w:rPr>
          <w:rFonts w:ascii="Arial" w:eastAsia="Times New Roman" w:hAnsi="Arial" w:cs="Arial"/>
          <w:lang w:val="et-EE" w:eastAsia="ar-SA"/>
        </w:rPr>
        <w:t xml:space="preserve">m kaugusele </w:t>
      </w:r>
      <w:r w:rsidR="00420E67" w:rsidRPr="004C65DE">
        <w:rPr>
          <w:rFonts w:ascii="Arial" w:eastAsia="Times New Roman" w:hAnsi="Arial" w:cs="Arial"/>
          <w:lang w:val="et-EE" w:eastAsia="ar-SA"/>
        </w:rPr>
        <w:t>katastriüksus</w:t>
      </w:r>
      <w:r w:rsidRPr="004C65DE">
        <w:rPr>
          <w:rFonts w:ascii="Arial" w:eastAsia="Times New Roman" w:hAnsi="Arial" w:cs="Arial"/>
          <w:lang w:val="et-EE" w:eastAsia="ar-SA"/>
        </w:rPr>
        <w:t xml:space="preserve"> piirist. Peale liitumispunkti on planeeritud gaasitorustik kuni hoone tehnoruumini ja </w:t>
      </w:r>
      <w:proofErr w:type="spellStart"/>
      <w:r w:rsidRPr="004C65DE">
        <w:rPr>
          <w:rFonts w:ascii="Arial" w:eastAsia="Times New Roman" w:hAnsi="Arial" w:cs="Arial"/>
          <w:lang w:val="et-EE" w:eastAsia="ar-SA"/>
        </w:rPr>
        <w:t>gaasitarvititeni</w:t>
      </w:r>
      <w:proofErr w:type="spellEnd"/>
      <w:r w:rsidRPr="004C65DE">
        <w:rPr>
          <w:rFonts w:ascii="Arial" w:eastAsia="Times New Roman" w:hAnsi="Arial" w:cs="Arial"/>
          <w:lang w:val="et-EE" w:eastAsia="ar-SA"/>
        </w:rPr>
        <w:t>.</w:t>
      </w:r>
    </w:p>
    <w:p w14:paraId="6A51F64B" w14:textId="75617FDA" w:rsidR="00045F4B" w:rsidRPr="004C65DE" w:rsidRDefault="00045F4B" w:rsidP="004C65DE">
      <w:pPr>
        <w:spacing w:before="0" w:after="0"/>
        <w:jc w:val="both"/>
        <w:rPr>
          <w:rFonts w:ascii="Arial" w:eastAsia="Times New Roman" w:hAnsi="Arial" w:cs="Arial"/>
          <w:lang w:val="et-EE" w:eastAsia="ar-SA"/>
        </w:rPr>
      </w:pPr>
      <w:r w:rsidRPr="004C65DE">
        <w:rPr>
          <w:rFonts w:ascii="Arial" w:eastAsia="Times New Roman" w:hAnsi="Arial" w:cs="Arial"/>
          <w:lang w:val="et-EE" w:eastAsia="ar-SA"/>
        </w:rPr>
        <w:t>Hoone soojavarustus lahendatakse koos hoone projektiga ehitusprojekti staadiumis.</w:t>
      </w:r>
    </w:p>
    <w:p w14:paraId="2892C326" w14:textId="77777777" w:rsidR="004C65DE" w:rsidRPr="004C65DE" w:rsidRDefault="004C65DE" w:rsidP="004C65DE">
      <w:pPr>
        <w:spacing w:before="0" w:after="0"/>
        <w:jc w:val="both"/>
        <w:rPr>
          <w:rFonts w:ascii="Arial" w:eastAsia="Times New Roman" w:hAnsi="Arial" w:cs="Arial"/>
          <w:lang w:val="et-EE" w:eastAsia="ar-SA"/>
        </w:rPr>
      </w:pPr>
    </w:p>
    <w:p w14:paraId="3918E569" w14:textId="1ADEC344" w:rsidR="00045F4B" w:rsidRPr="004C65DE" w:rsidRDefault="00045F4B" w:rsidP="004C65DE">
      <w:pPr>
        <w:pStyle w:val="Heading3"/>
        <w:numPr>
          <w:ilvl w:val="2"/>
          <w:numId w:val="59"/>
        </w:numPr>
        <w:rPr>
          <w:lang w:val="et-EE"/>
        </w:rPr>
      </w:pPr>
      <w:bookmarkStart w:id="31" w:name="_Toc225176108"/>
      <w:r w:rsidRPr="004C65DE">
        <w:rPr>
          <w:lang w:val="et-EE"/>
        </w:rPr>
        <w:lastRenderedPageBreak/>
        <w:t>Energiatõhusus ja tarbimise nõuded</w:t>
      </w:r>
      <w:bookmarkEnd w:id="31"/>
    </w:p>
    <w:bookmarkEnd w:id="26"/>
    <w:p w14:paraId="038F5801" w14:textId="77777777" w:rsidR="00045F4B" w:rsidRPr="004C65DE" w:rsidRDefault="00045F4B" w:rsidP="004C65DE">
      <w:pPr>
        <w:tabs>
          <w:tab w:val="left" w:pos="0"/>
        </w:tabs>
        <w:spacing w:before="0" w:after="0"/>
        <w:jc w:val="both"/>
        <w:rPr>
          <w:rFonts w:ascii="Arial" w:hAnsi="Arial" w:cs="Arial"/>
          <w:lang w:val="et-EE"/>
        </w:rPr>
      </w:pPr>
      <w:r w:rsidRPr="004C65DE">
        <w:rPr>
          <w:rFonts w:ascii="Arial" w:hAnsi="Arial" w:cs="Arial"/>
          <w:lang w:val="et-EE"/>
        </w:rPr>
        <w:t>Ehitusseadustik § 65 sätestab järgmist:</w:t>
      </w:r>
    </w:p>
    <w:p w14:paraId="2D2FCDDF" w14:textId="77777777" w:rsidR="00045F4B" w:rsidRPr="004C65DE" w:rsidRDefault="00045F4B" w:rsidP="004C65DE">
      <w:pPr>
        <w:pStyle w:val="ListParagraph"/>
        <w:numPr>
          <w:ilvl w:val="0"/>
          <w:numId w:val="57"/>
        </w:numPr>
        <w:autoSpaceDE w:val="0"/>
        <w:autoSpaceDN w:val="0"/>
        <w:adjustRightInd w:val="0"/>
        <w:spacing w:before="0" w:after="0"/>
        <w:ind w:left="426" w:hanging="349"/>
        <w:contextualSpacing w:val="0"/>
        <w:jc w:val="both"/>
        <w:rPr>
          <w:rFonts w:ascii="Arial" w:hAnsi="Arial" w:cs="Arial"/>
          <w:iCs/>
          <w:lang w:val="et-EE" w:eastAsia="et-EE"/>
        </w:rPr>
      </w:pPr>
      <w:r w:rsidRPr="004C65DE">
        <w:rPr>
          <w:rFonts w:ascii="Arial" w:hAnsi="Arial" w:cs="Arial"/>
          <w:iCs/>
          <w:lang w:val="et-EE" w:eastAsia="et-EE"/>
        </w:rPr>
        <w:t>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1DF99DA2" w14:textId="77777777" w:rsidR="00045F4B" w:rsidRPr="004C65DE" w:rsidRDefault="00045F4B" w:rsidP="004C65DE">
      <w:pPr>
        <w:pStyle w:val="ListParagraph"/>
        <w:numPr>
          <w:ilvl w:val="0"/>
          <w:numId w:val="57"/>
        </w:numPr>
        <w:autoSpaceDE w:val="0"/>
        <w:autoSpaceDN w:val="0"/>
        <w:adjustRightInd w:val="0"/>
        <w:spacing w:before="0" w:after="0"/>
        <w:ind w:left="426" w:hanging="349"/>
        <w:contextualSpacing w:val="0"/>
        <w:jc w:val="both"/>
        <w:rPr>
          <w:rFonts w:ascii="Arial" w:hAnsi="Arial" w:cs="Arial"/>
          <w:iCs/>
          <w:lang w:val="et-EE" w:eastAsia="et-EE"/>
        </w:rPr>
      </w:pPr>
      <w:r w:rsidRPr="004C65DE">
        <w:rPr>
          <w:rFonts w:ascii="Arial" w:hAnsi="Arial" w:cs="Arial"/>
          <w:iCs/>
          <w:lang w:val="et-EE" w:eastAsia="et-EE"/>
        </w:rPr>
        <w:t xml:space="preserve">Hoone </w:t>
      </w:r>
      <w:proofErr w:type="spellStart"/>
      <w:r w:rsidRPr="004C65DE">
        <w:rPr>
          <w:rFonts w:ascii="Arial" w:hAnsi="Arial" w:cs="Arial"/>
          <w:iCs/>
          <w:lang w:val="et-EE" w:eastAsia="et-EE"/>
        </w:rPr>
        <w:t>välispiirded</w:t>
      </w:r>
      <w:proofErr w:type="spellEnd"/>
      <w:r w:rsidRPr="004C65DE">
        <w:rPr>
          <w:rFonts w:ascii="Arial" w:hAnsi="Arial" w:cs="Arial"/>
          <w:iCs/>
          <w:lang w:val="et-EE" w:eastAsia="et-EE"/>
        </w:rPr>
        <w:t xml:space="preserve"> ning olulise energiatarbega tehnosüsteemid peavad olema projekteeritud ja ehitatud selliselt, et nende terviklikul käsitlemisel oleks võimalik tagada energiatõhususe miinimumnõuete täitmine.</w:t>
      </w:r>
    </w:p>
    <w:p w14:paraId="0C211D7B" w14:textId="77777777" w:rsidR="00045F4B" w:rsidRPr="004C65DE" w:rsidRDefault="00045F4B" w:rsidP="004C65DE">
      <w:pPr>
        <w:tabs>
          <w:tab w:val="left" w:pos="0"/>
        </w:tabs>
        <w:spacing w:before="0" w:after="0"/>
        <w:jc w:val="both"/>
        <w:rPr>
          <w:rFonts w:ascii="Arial" w:hAnsi="Arial" w:cs="Arial"/>
          <w:lang w:val="et-EE"/>
        </w:rPr>
      </w:pPr>
      <w:r w:rsidRPr="004C65DE">
        <w:rPr>
          <w:rFonts w:ascii="Arial" w:hAnsi="Arial" w:cs="Arial"/>
          <w:lang w:val="et-EE"/>
        </w:rPr>
        <w:t>Majandus- ja taristuministri 11.12.2018 määrusega nr 63 „Hoone energiatõhususe miinimumnõuded” on kehtestatud miinimumnõuded hoone, sealhulgas madalenergiahoone ja liginullenergiahoone, energiatõhususele.</w:t>
      </w:r>
    </w:p>
    <w:p w14:paraId="68142C19" w14:textId="77777777" w:rsidR="002D4463" w:rsidRPr="004C65DE" w:rsidRDefault="002D4463" w:rsidP="004C65DE">
      <w:pPr>
        <w:suppressAutoHyphens/>
        <w:spacing w:before="0" w:after="0"/>
        <w:jc w:val="both"/>
        <w:rPr>
          <w:rFonts w:ascii="Arial" w:eastAsia="Times New Roman" w:hAnsi="Arial" w:cs="Arial"/>
          <w:lang w:val="et-EE" w:eastAsia="ar-SA"/>
        </w:rPr>
      </w:pPr>
    </w:p>
    <w:p w14:paraId="7B289E50" w14:textId="77777777" w:rsidR="00DE117A" w:rsidRPr="004C65DE" w:rsidRDefault="00897B18" w:rsidP="004C65DE">
      <w:pPr>
        <w:pStyle w:val="Heading2"/>
        <w:numPr>
          <w:ilvl w:val="1"/>
          <w:numId w:val="7"/>
        </w:numPr>
        <w:tabs>
          <w:tab w:val="left" w:pos="567"/>
        </w:tabs>
        <w:ind w:left="550" w:hanging="550"/>
        <w:jc w:val="both"/>
        <w:rPr>
          <w:rFonts w:cs="Arial"/>
          <w:szCs w:val="22"/>
          <w:lang w:val="et-EE"/>
        </w:rPr>
      </w:pPr>
      <w:bookmarkStart w:id="32" w:name="_Toc499209046"/>
      <w:bookmarkStart w:id="33" w:name="_Toc225176109"/>
      <w:r w:rsidRPr="004C65DE">
        <w:rPr>
          <w:rFonts w:cs="Arial"/>
          <w:szCs w:val="22"/>
          <w:lang w:val="et-EE"/>
        </w:rPr>
        <w:t>Planeeringuala tehnilised näitajad</w:t>
      </w:r>
      <w:bookmarkEnd w:id="32"/>
      <w:bookmarkEnd w:id="33"/>
    </w:p>
    <w:p w14:paraId="604E6A9B" w14:textId="347EA1E5" w:rsidR="00E411CF" w:rsidRPr="004C65DE" w:rsidRDefault="001975A2" w:rsidP="004C65DE">
      <w:pPr>
        <w:pStyle w:val="ListParagraph"/>
        <w:numPr>
          <w:ilvl w:val="0"/>
          <w:numId w:val="29"/>
        </w:numPr>
        <w:tabs>
          <w:tab w:val="left" w:pos="4111"/>
        </w:tabs>
        <w:spacing w:before="0" w:after="0"/>
        <w:ind w:left="283" w:hanging="215"/>
        <w:contextualSpacing w:val="0"/>
        <w:jc w:val="both"/>
        <w:rPr>
          <w:rFonts w:ascii="Arial" w:hAnsi="Arial" w:cs="Arial"/>
          <w:lang w:val="et-EE"/>
        </w:rPr>
      </w:pPr>
      <w:r w:rsidRPr="004C65DE">
        <w:rPr>
          <w:rFonts w:ascii="Arial" w:hAnsi="Arial" w:cs="Arial"/>
          <w:lang w:val="et-EE"/>
        </w:rPr>
        <w:t>P</w:t>
      </w:r>
      <w:r w:rsidR="00E411CF" w:rsidRPr="004C65DE">
        <w:rPr>
          <w:rFonts w:ascii="Arial" w:hAnsi="Arial" w:cs="Arial"/>
          <w:lang w:val="et-EE"/>
        </w:rPr>
        <w:t>laneeringuala suurus</w:t>
      </w:r>
      <w:r w:rsidRPr="004C65DE">
        <w:rPr>
          <w:rFonts w:ascii="Arial" w:hAnsi="Arial" w:cs="Arial"/>
          <w:lang w:val="et-EE"/>
        </w:rPr>
        <w:tab/>
      </w:r>
      <w:r w:rsidR="00270224" w:rsidRPr="004C65DE">
        <w:rPr>
          <w:rFonts w:ascii="Arial" w:hAnsi="Arial" w:cs="Arial"/>
          <w:lang w:val="et-EE"/>
        </w:rPr>
        <w:t>3223</w:t>
      </w:r>
      <w:r w:rsidR="00024C17" w:rsidRPr="004C65DE">
        <w:rPr>
          <w:rFonts w:ascii="Arial" w:hAnsi="Arial" w:cs="Arial"/>
          <w:lang w:val="et-EE"/>
        </w:rPr>
        <w:t xml:space="preserve"> </w:t>
      </w:r>
      <w:r w:rsidR="00E411CF" w:rsidRPr="004C65DE">
        <w:rPr>
          <w:rFonts w:ascii="Arial" w:hAnsi="Arial" w:cs="Arial"/>
          <w:lang w:val="et-EE"/>
        </w:rPr>
        <w:t>m²</w:t>
      </w:r>
    </w:p>
    <w:p w14:paraId="2168DAE8" w14:textId="5B66DE54" w:rsidR="00237C49" w:rsidRPr="004C65DE" w:rsidRDefault="00E411CF" w:rsidP="004C65DE">
      <w:pPr>
        <w:pStyle w:val="ListParagraph"/>
        <w:numPr>
          <w:ilvl w:val="0"/>
          <w:numId w:val="29"/>
        </w:numPr>
        <w:tabs>
          <w:tab w:val="left" w:pos="4111"/>
        </w:tabs>
        <w:spacing w:before="0" w:after="0"/>
        <w:ind w:left="283" w:hanging="215"/>
        <w:contextualSpacing w:val="0"/>
        <w:jc w:val="both"/>
        <w:rPr>
          <w:rFonts w:ascii="Arial" w:hAnsi="Arial" w:cs="Arial"/>
          <w:lang w:val="et-EE"/>
        </w:rPr>
      </w:pPr>
      <w:r w:rsidRPr="004C65DE">
        <w:rPr>
          <w:rFonts w:ascii="Arial" w:hAnsi="Arial" w:cs="Arial"/>
          <w:lang w:val="et-EE"/>
        </w:rPr>
        <w:t>k</w:t>
      </w:r>
      <w:r w:rsidR="009676B7" w:rsidRPr="004C65DE">
        <w:rPr>
          <w:rFonts w:ascii="Arial" w:hAnsi="Arial" w:cs="Arial"/>
          <w:lang w:val="et-EE"/>
        </w:rPr>
        <w:t>runtide arv planeeritaval alal</w:t>
      </w:r>
      <w:r w:rsidR="009676B7" w:rsidRPr="004C65DE">
        <w:rPr>
          <w:rFonts w:ascii="Arial" w:hAnsi="Arial" w:cs="Arial"/>
          <w:lang w:val="et-EE"/>
        </w:rPr>
        <w:tab/>
      </w:r>
      <w:r w:rsidR="00270224" w:rsidRPr="004C65DE">
        <w:rPr>
          <w:rFonts w:ascii="Arial" w:hAnsi="Arial" w:cs="Arial"/>
          <w:lang w:val="et-EE"/>
        </w:rPr>
        <w:t>1</w:t>
      </w:r>
    </w:p>
    <w:p w14:paraId="7C73E0DF" w14:textId="2DC74837" w:rsidR="00237C49" w:rsidRPr="004C65DE" w:rsidRDefault="001975A2" w:rsidP="004C65DE">
      <w:pPr>
        <w:tabs>
          <w:tab w:val="left" w:pos="851"/>
          <w:tab w:val="left" w:pos="1985"/>
          <w:tab w:val="left" w:pos="4111"/>
        </w:tabs>
        <w:spacing w:before="0" w:after="0"/>
        <w:ind w:left="284"/>
        <w:jc w:val="both"/>
        <w:rPr>
          <w:rFonts w:ascii="Arial" w:hAnsi="Arial" w:cs="Arial"/>
          <w:lang w:val="et-EE"/>
        </w:rPr>
      </w:pPr>
      <w:r w:rsidRPr="004C65DE">
        <w:rPr>
          <w:rFonts w:ascii="Arial" w:hAnsi="Arial" w:cs="Arial"/>
          <w:lang w:val="et-EE"/>
        </w:rPr>
        <w:tab/>
      </w:r>
      <w:r w:rsidR="004B6D6F" w:rsidRPr="004C65DE">
        <w:rPr>
          <w:rFonts w:ascii="Arial" w:hAnsi="Arial" w:cs="Arial"/>
          <w:lang w:val="et-EE"/>
        </w:rPr>
        <w:t xml:space="preserve">3223 </w:t>
      </w:r>
      <w:r w:rsidR="00237C49" w:rsidRPr="004C65DE">
        <w:rPr>
          <w:rFonts w:ascii="Arial" w:hAnsi="Arial" w:cs="Arial"/>
          <w:lang w:val="et-EE"/>
        </w:rPr>
        <w:t>m²</w:t>
      </w:r>
      <w:r w:rsidRPr="004C65DE">
        <w:rPr>
          <w:rFonts w:ascii="Arial" w:hAnsi="Arial" w:cs="Arial"/>
          <w:lang w:val="et-EE"/>
        </w:rPr>
        <w:tab/>
      </w:r>
      <w:r w:rsidR="00D30FBD" w:rsidRPr="004C65DE">
        <w:rPr>
          <w:rFonts w:ascii="Arial" w:hAnsi="Arial" w:cs="Arial"/>
          <w:lang w:val="et-EE"/>
        </w:rPr>
        <w:t xml:space="preserve"> </w:t>
      </w:r>
      <w:r w:rsidR="00237C49" w:rsidRPr="004C65DE">
        <w:rPr>
          <w:rFonts w:ascii="Arial" w:hAnsi="Arial" w:cs="Arial"/>
          <w:lang w:val="et-EE"/>
        </w:rPr>
        <w:t>äri- ja tootmismaa</w:t>
      </w:r>
      <w:r w:rsidRPr="004C65DE">
        <w:rPr>
          <w:rFonts w:ascii="Arial" w:hAnsi="Arial" w:cs="Arial"/>
          <w:lang w:val="et-EE"/>
        </w:rPr>
        <w:tab/>
      </w:r>
      <w:r w:rsidR="004B6D6F" w:rsidRPr="004C65DE">
        <w:rPr>
          <w:rFonts w:ascii="Arial" w:hAnsi="Arial" w:cs="Arial"/>
          <w:lang w:val="et-EE"/>
        </w:rPr>
        <w:t>40</w:t>
      </w:r>
      <w:r w:rsidR="00237C49" w:rsidRPr="004C65DE">
        <w:rPr>
          <w:rFonts w:ascii="Arial" w:hAnsi="Arial" w:cs="Arial"/>
          <w:lang w:val="et-EE"/>
        </w:rPr>
        <w:t>%</w:t>
      </w:r>
      <w:r w:rsidR="004B6D6F" w:rsidRPr="004C65DE">
        <w:rPr>
          <w:rFonts w:ascii="Arial" w:hAnsi="Arial" w:cs="Arial"/>
          <w:lang w:val="et-EE"/>
        </w:rPr>
        <w:t>// 60%</w:t>
      </w:r>
    </w:p>
    <w:p w14:paraId="537359F3" w14:textId="77777777" w:rsidR="00187E46" w:rsidRPr="004C65DE" w:rsidRDefault="00187E46" w:rsidP="004C65DE">
      <w:pPr>
        <w:spacing w:before="0" w:after="0"/>
        <w:jc w:val="both"/>
        <w:rPr>
          <w:rFonts w:ascii="Arial" w:hAnsi="Arial" w:cs="Arial"/>
          <w:lang w:val="et-EE"/>
        </w:rPr>
      </w:pPr>
    </w:p>
    <w:p w14:paraId="7275C132" w14:textId="77777777" w:rsidR="00BF237C" w:rsidRPr="004C65DE" w:rsidRDefault="00BF237C" w:rsidP="004C65DE">
      <w:pPr>
        <w:spacing w:before="0" w:after="0"/>
        <w:jc w:val="both"/>
        <w:rPr>
          <w:rFonts w:ascii="Arial" w:hAnsi="Arial" w:cs="Arial"/>
          <w:lang w:val="et-EE"/>
        </w:rPr>
      </w:pPr>
    </w:p>
    <w:p w14:paraId="41A277A7" w14:textId="77777777" w:rsidR="00DE117A" w:rsidRPr="004C65DE" w:rsidRDefault="00D47442" w:rsidP="004C65DE">
      <w:pPr>
        <w:pStyle w:val="Heading1"/>
        <w:numPr>
          <w:ilvl w:val="0"/>
          <w:numId w:val="7"/>
        </w:numPr>
        <w:tabs>
          <w:tab w:val="left" w:pos="284"/>
        </w:tabs>
        <w:ind w:left="244" w:hanging="244"/>
        <w:jc w:val="both"/>
        <w:rPr>
          <w:rFonts w:cs="Arial"/>
          <w:caps/>
          <w:szCs w:val="22"/>
          <w:lang w:val="et-EE"/>
        </w:rPr>
      </w:pPr>
      <w:bookmarkStart w:id="34" w:name="_Toc225176110"/>
      <w:r w:rsidRPr="004C65DE">
        <w:rPr>
          <w:rFonts w:cs="Arial"/>
          <w:caps/>
          <w:szCs w:val="22"/>
          <w:lang w:val="et-EE"/>
        </w:rPr>
        <w:t>KESKKONNA</w:t>
      </w:r>
      <w:r w:rsidR="0011115D" w:rsidRPr="004C65DE">
        <w:rPr>
          <w:rFonts w:cs="Arial"/>
          <w:caps/>
          <w:szCs w:val="22"/>
          <w:lang w:val="et-EE"/>
        </w:rPr>
        <w:t>TINGIMUSED JA VÕIMALIK</w:t>
      </w:r>
      <w:r w:rsidRPr="004C65DE">
        <w:rPr>
          <w:rFonts w:cs="Arial"/>
          <w:caps/>
          <w:szCs w:val="22"/>
          <w:lang w:val="et-EE"/>
        </w:rPr>
        <w:t>U</w:t>
      </w:r>
      <w:r w:rsidR="0011115D" w:rsidRPr="004C65DE">
        <w:rPr>
          <w:rFonts w:cs="Arial"/>
          <w:caps/>
          <w:szCs w:val="22"/>
          <w:lang w:val="et-EE"/>
        </w:rPr>
        <w:t xml:space="preserve"> KESKKONNAMÕJU HINDAMINE</w:t>
      </w:r>
      <w:bookmarkEnd w:id="34"/>
    </w:p>
    <w:p w14:paraId="10D51F08" w14:textId="77777777" w:rsidR="00F27724" w:rsidRPr="004C65DE" w:rsidRDefault="00F27724" w:rsidP="004C65DE">
      <w:pPr>
        <w:spacing w:before="0" w:after="0"/>
        <w:jc w:val="both"/>
        <w:rPr>
          <w:rFonts w:ascii="Arial" w:hAnsi="Arial" w:cs="Arial"/>
          <w:lang w:val="et-EE"/>
        </w:rPr>
      </w:pPr>
    </w:p>
    <w:p w14:paraId="5B1435D2" w14:textId="77777777" w:rsidR="00DE117A" w:rsidRPr="004C65DE" w:rsidRDefault="00E0711E" w:rsidP="004C65DE">
      <w:pPr>
        <w:spacing w:before="0" w:after="0"/>
        <w:jc w:val="both"/>
        <w:rPr>
          <w:rFonts w:ascii="Arial" w:hAnsi="Arial" w:cs="Arial"/>
          <w:lang w:val="et-EE"/>
        </w:rPr>
      </w:pPr>
      <w:r w:rsidRPr="004C65DE">
        <w:rPr>
          <w:rFonts w:ascii="Arial" w:hAnsi="Arial" w:cs="Arial"/>
          <w:lang w:val="et-EE"/>
        </w:rPr>
        <w:t>Detailplaneering vastab</w:t>
      </w:r>
      <w:r w:rsidR="00024C17" w:rsidRPr="004C65DE">
        <w:rPr>
          <w:rFonts w:ascii="Arial" w:hAnsi="Arial" w:cs="Arial"/>
          <w:lang w:val="et-EE"/>
        </w:rPr>
        <w:t xml:space="preserve"> </w:t>
      </w:r>
      <w:r w:rsidRPr="004C65DE">
        <w:rPr>
          <w:rFonts w:ascii="Arial" w:hAnsi="Arial" w:cs="Arial"/>
          <w:lang w:val="et-EE"/>
        </w:rPr>
        <w:t xml:space="preserve">Viimsi valla mandriosa üldplaneeringu kohasele maakasutuse juhtotstarbele, mis on antud </w:t>
      </w:r>
      <w:r w:rsidR="00BF6465" w:rsidRPr="004C65DE">
        <w:rPr>
          <w:rFonts w:ascii="Arial" w:hAnsi="Arial" w:cs="Arial"/>
          <w:lang w:val="et-EE"/>
        </w:rPr>
        <w:t>alal tootmis</w:t>
      </w:r>
      <w:r w:rsidRPr="004C65DE">
        <w:rPr>
          <w:rFonts w:ascii="Arial" w:hAnsi="Arial" w:cs="Arial"/>
          <w:lang w:val="et-EE"/>
        </w:rPr>
        <w:t>maa.</w:t>
      </w:r>
    </w:p>
    <w:p w14:paraId="316190CE" w14:textId="77777777" w:rsidR="00E411CF" w:rsidRPr="004C65DE" w:rsidRDefault="00E411CF" w:rsidP="004C65DE">
      <w:pPr>
        <w:tabs>
          <w:tab w:val="center" w:pos="3829"/>
          <w:tab w:val="right" w:pos="8149"/>
        </w:tabs>
        <w:suppressAutoHyphens/>
        <w:autoSpaceDE w:val="0"/>
        <w:spacing w:before="0" w:after="0"/>
        <w:jc w:val="both"/>
        <w:rPr>
          <w:rFonts w:ascii="Arial" w:eastAsia="Times New Roman" w:hAnsi="Arial" w:cs="Arial"/>
          <w:lang w:val="et-EE" w:eastAsia="zh-CN"/>
        </w:rPr>
      </w:pPr>
      <w:r w:rsidRPr="004C65DE">
        <w:rPr>
          <w:rFonts w:ascii="Arial" w:eastAsia="Times New Roman" w:hAnsi="Arial" w:cs="Arial"/>
          <w:lang w:val="et-EE" w:eastAsia="zh-CN"/>
        </w:rPr>
        <w:t>Detailplaneeringu kontekstis ei ole ette näha planeeringuga kaasnevaid negatiivseid keskkonnamõjusid. Planeeritava tegevusega ei kaasne eeldatavalt olulisi kahjulikke tagajärgi nagu vee-, pinnase- või õhusaastust, jäätmeteke, müra, vibratsiooni või valgus-, soojus-, kiirgus- ja lõhnareostus. Kavandatud tegevus ei avalda olulist mõju ning ei põhjusta keskkonnas pöördumatuid muudatusi, ei sea ohtu inimese tervist, heaolu, kultuuripärandit ega vara. Seega keskkonnamõju strateegilise hindamise läbiviimine detailplaneeringu koostamisel ei ole vajalik ning arvestades planeeritava tegevuse väikest mahtu ei ole vajalik anda detailplaneeringu keskkonnamõju strateegilise hindamise eelhinnangut.</w:t>
      </w:r>
    </w:p>
    <w:p w14:paraId="06FD0EAC" w14:textId="77777777" w:rsidR="00E411CF" w:rsidRPr="004C65DE" w:rsidRDefault="00E411CF" w:rsidP="004C65DE">
      <w:pPr>
        <w:autoSpaceDE w:val="0"/>
        <w:spacing w:before="0" w:after="0"/>
        <w:jc w:val="both"/>
        <w:rPr>
          <w:rFonts w:ascii="Arial" w:eastAsia="Times New Roman" w:hAnsi="Arial" w:cs="Arial"/>
          <w:lang w:val="et-EE" w:eastAsia="zh-CN"/>
        </w:rPr>
      </w:pPr>
      <w:r w:rsidRPr="004C65DE">
        <w:rPr>
          <w:rFonts w:ascii="Arial" w:eastAsia="Times New Roman" w:hAnsi="Arial" w:cs="Arial"/>
          <w:lang w:val="et-EE"/>
        </w:rPr>
        <w:t xml:space="preserve">Kuna kavandatava tegevuse mõju suurus ja ruumiline ulatus ei ole ümbritsevale keskkonnale ohtlik ega ületa keskkonna vastupanu- ning taastumisvõimet, siis oluline keskkonnamõju puudub. </w:t>
      </w:r>
      <w:r w:rsidRPr="004C65DE">
        <w:rPr>
          <w:rFonts w:ascii="Arial" w:eastAsia="Arial" w:hAnsi="Arial" w:cs="Arial"/>
          <w:lang w:val="et-EE"/>
        </w:rPr>
        <w:t>Välistatud on suurõnnetuse ohuga ettevõte, keemia-, tselluloosi-, tsemenditööstuse vms analoogsete tööstusettevõtete rajamine, mis eraldavad tavapärasemalt ebameeldivamat lõhna või saasteaineid ja tekitavad tavapärasemalt suuremat müra ümbritsevale keskkonnale. Oht inimeste tervisele ja keskkonnale ning õnnetuste esinemise võimalikkus on kavandatava tegevuse puhul minimaalne.</w:t>
      </w:r>
    </w:p>
    <w:p w14:paraId="4E873D1A" w14:textId="77777777" w:rsidR="00DC021B" w:rsidRPr="004C65DE" w:rsidRDefault="00DC021B" w:rsidP="004C65DE">
      <w:pPr>
        <w:autoSpaceDE w:val="0"/>
        <w:spacing w:before="0" w:after="0"/>
        <w:jc w:val="both"/>
        <w:rPr>
          <w:rFonts w:ascii="Arial" w:eastAsia="Times New Roman" w:hAnsi="Arial" w:cs="Arial"/>
          <w:lang w:val="et-EE" w:eastAsia="zh-CN"/>
        </w:rPr>
      </w:pPr>
    </w:p>
    <w:p w14:paraId="18B781BA" w14:textId="77777777" w:rsidR="00DC021B" w:rsidRPr="004C65DE" w:rsidRDefault="00DC021B" w:rsidP="004C65DE">
      <w:pPr>
        <w:suppressAutoHyphens/>
        <w:spacing w:before="0" w:after="0"/>
        <w:rPr>
          <w:rFonts w:ascii="Arial" w:eastAsia="Times New Roman" w:hAnsi="Arial" w:cs="Arial"/>
          <w:b/>
          <w:lang w:val="et-EE" w:eastAsia="zh-CN"/>
        </w:rPr>
      </w:pPr>
      <w:r w:rsidRPr="004C65DE">
        <w:rPr>
          <w:rFonts w:ascii="Arial" w:eastAsia="Times New Roman" w:hAnsi="Arial" w:cs="Arial"/>
          <w:b/>
          <w:lang w:val="et-EE" w:eastAsia="zh-CN"/>
        </w:rPr>
        <w:t>Mõju sotsiaalsele keskkonnale</w:t>
      </w:r>
    </w:p>
    <w:p w14:paraId="59C29348" w14:textId="44A347DF" w:rsidR="00DF6FE3" w:rsidRPr="004C65DE" w:rsidRDefault="00DF6FE3" w:rsidP="004C65DE">
      <w:pPr>
        <w:suppressAutoHyphens/>
        <w:spacing w:before="0" w:after="0"/>
        <w:jc w:val="both"/>
        <w:rPr>
          <w:rFonts w:ascii="Arial" w:eastAsia="Times New Roman" w:hAnsi="Arial" w:cs="Arial"/>
          <w:lang w:val="et-EE" w:eastAsia="zh-CN"/>
        </w:rPr>
      </w:pPr>
      <w:r w:rsidRPr="004C65DE">
        <w:rPr>
          <w:rFonts w:ascii="Arial" w:eastAsia="Times New Roman" w:hAnsi="Arial" w:cs="Arial"/>
          <w:lang w:val="et-EE" w:eastAsia="zh-CN"/>
        </w:rPr>
        <w:t>P</w:t>
      </w:r>
      <w:r w:rsidR="00DC021B" w:rsidRPr="004C65DE">
        <w:rPr>
          <w:rFonts w:ascii="Arial" w:eastAsia="Times New Roman" w:hAnsi="Arial" w:cs="Arial"/>
          <w:lang w:val="et-EE" w:eastAsia="zh-CN"/>
        </w:rPr>
        <w:t xml:space="preserve">laneeritud ühe </w:t>
      </w:r>
      <w:r w:rsidRPr="004C65DE">
        <w:rPr>
          <w:rFonts w:ascii="Arial" w:eastAsia="Times New Roman" w:hAnsi="Arial" w:cs="Arial"/>
          <w:lang w:val="et-EE" w:eastAsia="zh-CN"/>
        </w:rPr>
        <w:t xml:space="preserve">tootmis- ja ärihoone </w:t>
      </w:r>
      <w:r w:rsidR="00DC021B" w:rsidRPr="004C65DE">
        <w:rPr>
          <w:rFonts w:ascii="Arial" w:eastAsia="Times New Roman" w:hAnsi="Arial" w:cs="Arial"/>
          <w:lang w:val="et-EE" w:eastAsia="zh-CN"/>
        </w:rPr>
        <w:t>rajamisega kaasne</w:t>
      </w:r>
      <w:r w:rsidRPr="004C65DE">
        <w:rPr>
          <w:rFonts w:ascii="Arial" w:eastAsia="Times New Roman" w:hAnsi="Arial" w:cs="Arial"/>
          <w:lang w:val="et-EE" w:eastAsia="zh-CN"/>
        </w:rPr>
        <w:t>v</w:t>
      </w:r>
      <w:r w:rsidR="00DC021B" w:rsidRPr="004C65DE">
        <w:rPr>
          <w:rFonts w:ascii="Arial" w:eastAsia="Times New Roman" w:hAnsi="Arial" w:cs="Arial"/>
          <w:lang w:val="et-EE" w:eastAsia="zh-CN"/>
        </w:rPr>
        <w:t xml:space="preserve"> peamine positiivne sotsiaalne mõju väljendub </w:t>
      </w:r>
      <w:r w:rsidR="004B6D6F" w:rsidRPr="004C65DE">
        <w:rPr>
          <w:rFonts w:ascii="Arial" w:eastAsia="Times New Roman" w:hAnsi="Arial" w:cs="Arial"/>
          <w:lang w:val="et-EE" w:eastAsia="zh-CN"/>
        </w:rPr>
        <w:t xml:space="preserve">ala </w:t>
      </w:r>
      <w:r w:rsidRPr="004C65DE">
        <w:rPr>
          <w:rFonts w:ascii="Arial" w:eastAsia="Times New Roman" w:hAnsi="Arial" w:cs="Arial"/>
          <w:lang w:val="et-EE" w:eastAsia="zh-CN"/>
        </w:rPr>
        <w:t>korrastamisega.</w:t>
      </w:r>
    </w:p>
    <w:p w14:paraId="52F8773D" w14:textId="25C38B45" w:rsidR="00DC021B" w:rsidRPr="004C65DE" w:rsidRDefault="00DC021B" w:rsidP="004C65DE">
      <w:pPr>
        <w:suppressAutoHyphens/>
        <w:spacing w:before="0" w:after="0"/>
        <w:jc w:val="both"/>
        <w:rPr>
          <w:rFonts w:ascii="Arial" w:eastAsia="Times New Roman" w:hAnsi="Arial" w:cs="Arial"/>
          <w:lang w:val="et-EE" w:eastAsia="zh-CN"/>
        </w:rPr>
      </w:pPr>
      <w:r w:rsidRPr="004C65DE">
        <w:rPr>
          <w:rFonts w:ascii="Arial" w:eastAsia="Times New Roman" w:hAnsi="Arial" w:cs="Arial"/>
          <w:lang w:val="et-EE" w:eastAsia="zh-CN"/>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44C7C838" w14:textId="77777777" w:rsidR="00380641" w:rsidRPr="004C65DE" w:rsidRDefault="00380641" w:rsidP="004C65DE">
      <w:pPr>
        <w:suppressAutoHyphens/>
        <w:spacing w:before="0" w:after="0"/>
        <w:jc w:val="both"/>
        <w:rPr>
          <w:rFonts w:ascii="Arial" w:eastAsia="Times New Roman" w:hAnsi="Arial" w:cs="Arial"/>
          <w:lang w:val="et-EE" w:eastAsia="zh-CN"/>
        </w:rPr>
      </w:pPr>
    </w:p>
    <w:p w14:paraId="14F917CD" w14:textId="77777777" w:rsidR="00DC021B" w:rsidRPr="004C65DE" w:rsidRDefault="00DC021B" w:rsidP="004C65DE">
      <w:pPr>
        <w:suppressAutoHyphens/>
        <w:spacing w:before="0" w:after="0"/>
        <w:jc w:val="both"/>
        <w:rPr>
          <w:rFonts w:ascii="Arial" w:eastAsia="Times New Roman" w:hAnsi="Arial" w:cs="Arial"/>
          <w:b/>
          <w:lang w:val="et-EE" w:eastAsia="zh-CN"/>
        </w:rPr>
      </w:pPr>
      <w:r w:rsidRPr="004C65DE">
        <w:rPr>
          <w:rFonts w:ascii="Arial" w:eastAsia="Times New Roman" w:hAnsi="Arial" w:cs="Arial"/>
          <w:b/>
          <w:lang w:val="et-EE" w:eastAsia="zh-CN"/>
        </w:rPr>
        <w:t>Majanduslikud mõjud</w:t>
      </w:r>
    </w:p>
    <w:p w14:paraId="3312DF4D" w14:textId="0C1670B3" w:rsidR="00DC021B" w:rsidRPr="004C65DE" w:rsidRDefault="00DC021B" w:rsidP="004C65DE">
      <w:pPr>
        <w:suppressAutoHyphens/>
        <w:spacing w:before="0" w:after="0"/>
        <w:jc w:val="both"/>
        <w:rPr>
          <w:rFonts w:ascii="Arial" w:eastAsia="Times New Roman" w:hAnsi="Arial" w:cs="Arial"/>
          <w:lang w:val="et-EE" w:eastAsia="zh-CN"/>
        </w:rPr>
      </w:pPr>
      <w:r w:rsidRPr="004C65DE">
        <w:rPr>
          <w:rFonts w:ascii="Arial" w:eastAsia="Times New Roman" w:hAnsi="Arial" w:cs="Arial"/>
          <w:lang w:val="et-EE" w:eastAsia="zh-CN"/>
        </w:rPr>
        <w:t>Detailplaneeringu realiseerumisel</w:t>
      </w:r>
      <w:r w:rsidR="00492DEC" w:rsidRPr="004C65DE">
        <w:rPr>
          <w:rFonts w:ascii="Arial" w:eastAsia="Times New Roman" w:hAnsi="Arial" w:cs="Arial"/>
          <w:lang w:val="et-EE" w:eastAsia="zh-CN"/>
        </w:rPr>
        <w:t xml:space="preserve"> </w:t>
      </w:r>
      <w:r w:rsidRPr="004C65DE">
        <w:rPr>
          <w:rFonts w:ascii="Arial" w:eastAsia="Times New Roman" w:hAnsi="Arial" w:cs="Arial"/>
          <w:lang w:val="et-EE" w:eastAsia="zh-CN"/>
        </w:rPr>
        <w:t xml:space="preserve">suureneb kohalike teenuseid ja tooteid kasutatavate isikute arv. Planeeritava tegevusega negatiivne </w:t>
      </w:r>
      <w:r w:rsidR="00492DEC" w:rsidRPr="004C65DE">
        <w:rPr>
          <w:rFonts w:ascii="Arial" w:eastAsia="Times New Roman" w:hAnsi="Arial" w:cs="Arial"/>
          <w:lang w:val="et-EE" w:eastAsia="zh-CN"/>
        </w:rPr>
        <w:t>m</w:t>
      </w:r>
      <w:r w:rsidRPr="004C65DE">
        <w:rPr>
          <w:rFonts w:ascii="Arial" w:eastAsia="Times New Roman" w:hAnsi="Arial" w:cs="Arial"/>
          <w:lang w:val="et-EE" w:eastAsia="zh-CN"/>
        </w:rPr>
        <w:t>õju majanduslikule keskkonnale puudub.</w:t>
      </w:r>
    </w:p>
    <w:p w14:paraId="760D5FEA" w14:textId="77777777" w:rsidR="00DC021B" w:rsidRPr="004C65DE" w:rsidRDefault="00DC021B" w:rsidP="004C65DE">
      <w:pPr>
        <w:suppressAutoHyphens/>
        <w:spacing w:before="0" w:after="0"/>
        <w:jc w:val="both"/>
        <w:rPr>
          <w:rFonts w:ascii="Arial" w:eastAsia="Times New Roman" w:hAnsi="Arial" w:cs="Arial"/>
          <w:lang w:val="et-EE" w:eastAsia="zh-CN"/>
        </w:rPr>
      </w:pPr>
    </w:p>
    <w:p w14:paraId="7A259721" w14:textId="77777777" w:rsidR="00DC021B" w:rsidRPr="004C65DE" w:rsidRDefault="00DC021B" w:rsidP="004C65DE">
      <w:pPr>
        <w:suppressAutoHyphens/>
        <w:spacing w:before="0" w:after="0"/>
        <w:jc w:val="both"/>
        <w:rPr>
          <w:rFonts w:ascii="Arial" w:eastAsia="Times New Roman" w:hAnsi="Arial" w:cs="Arial"/>
          <w:b/>
          <w:lang w:val="et-EE" w:eastAsia="zh-CN"/>
        </w:rPr>
      </w:pPr>
      <w:r w:rsidRPr="004C65DE">
        <w:rPr>
          <w:rFonts w:ascii="Arial" w:eastAsia="Times New Roman" w:hAnsi="Arial" w:cs="Arial"/>
          <w:b/>
          <w:lang w:val="et-EE" w:eastAsia="zh-CN"/>
        </w:rPr>
        <w:t>Kultuurilised mõjud</w:t>
      </w:r>
    </w:p>
    <w:p w14:paraId="0F23C866" w14:textId="5D447809" w:rsidR="00DC021B" w:rsidRPr="004C65DE" w:rsidRDefault="00DC021B" w:rsidP="004C65DE">
      <w:pPr>
        <w:suppressAutoHyphens/>
        <w:spacing w:before="0" w:after="0"/>
        <w:jc w:val="both"/>
        <w:rPr>
          <w:rFonts w:ascii="Arial" w:eastAsia="Times New Roman" w:hAnsi="Arial" w:cs="Arial"/>
          <w:lang w:val="et-EE" w:eastAsia="zh-CN"/>
        </w:rPr>
      </w:pPr>
      <w:r w:rsidRPr="004C65DE">
        <w:rPr>
          <w:rFonts w:ascii="Arial" w:eastAsia="Times New Roman" w:hAnsi="Arial" w:cs="Arial"/>
          <w:lang w:val="et-EE" w:eastAsia="zh-CN"/>
        </w:rPr>
        <w:t xml:space="preserve">Planeeringualal ja vahetus läheduses puuduvad muinsuskaitsealused mälestised või nende kaitsevööndid, mistõttu ei ole alust eeldada, </w:t>
      </w:r>
      <w:r w:rsidR="00DF6FE3" w:rsidRPr="004C65DE">
        <w:rPr>
          <w:rFonts w:ascii="Arial" w:eastAsia="Times New Roman" w:hAnsi="Arial" w:cs="Arial"/>
          <w:lang w:val="et-EE" w:eastAsia="zh-CN"/>
        </w:rPr>
        <w:t>uue ja kaasaegse</w:t>
      </w:r>
      <w:r w:rsidR="00187E46" w:rsidRPr="004C65DE">
        <w:rPr>
          <w:rFonts w:ascii="Arial" w:eastAsia="Times New Roman" w:hAnsi="Arial" w:cs="Arial"/>
          <w:lang w:val="et-EE" w:eastAsia="zh-CN"/>
        </w:rPr>
        <w:t xml:space="preserve"> </w:t>
      </w:r>
      <w:r w:rsidR="00DF6FE3" w:rsidRPr="004C65DE">
        <w:rPr>
          <w:rFonts w:ascii="Arial" w:eastAsia="Times New Roman" w:hAnsi="Arial" w:cs="Arial"/>
          <w:lang w:val="et-EE" w:eastAsia="zh-CN"/>
        </w:rPr>
        <w:t>hoonestuse</w:t>
      </w:r>
      <w:r w:rsidR="00187E46" w:rsidRPr="004C65DE">
        <w:rPr>
          <w:rFonts w:ascii="Arial" w:eastAsia="Times New Roman" w:hAnsi="Arial" w:cs="Arial"/>
          <w:lang w:val="et-EE" w:eastAsia="zh-CN"/>
        </w:rPr>
        <w:t xml:space="preserve"> </w:t>
      </w:r>
      <w:r w:rsidRPr="004C65DE">
        <w:rPr>
          <w:rFonts w:ascii="Arial" w:eastAsia="Times New Roman" w:hAnsi="Arial" w:cs="Arial"/>
          <w:lang w:val="et-EE" w:eastAsia="zh-CN"/>
        </w:rPr>
        <w:t>rajamisel oleks otsene negatiivne kultuuriline mõju. Detailplaneeringuga on määratud antud piirkonda sobilikud arhitektuurilised tingimused hoonete rajamiseks. Tuginedes eeltoodule, võib eeldada, et negatiivne mõju kultuurilisele keskkonnale puudub.</w:t>
      </w:r>
    </w:p>
    <w:p w14:paraId="6ACBAAD2" w14:textId="77777777" w:rsidR="00DC021B" w:rsidRPr="004C65DE" w:rsidRDefault="00DC021B" w:rsidP="004C65DE">
      <w:pPr>
        <w:suppressAutoHyphens/>
        <w:spacing w:before="0" w:after="0"/>
        <w:jc w:val="both"/>
        <w:rPr>
          <w:rFonts w:ascii="Arial" w:eastAsia="Times New Roman" w:hAnsi="Arial" w:cs="Arial"/>
          <w:bCs/>
          <w:lang w:val="et-EE" w:eastAsia="zh-CN"/>
        </w:rPr>
      </w:pPr>
    </w:p>
    <w:p w14:paraId="22653C38" w14:textId="77777777" w:rsidR="00DC021B" w:rsidRPr="004C65DE" w:rsidRDefault="00DC021B" w:rsidP="004C65DE">
      <w:pPr>
        <w:suppressAutoHyphens/>
        <w:spacing w:before="0" w:after="0"/>
        <w:jc w:val="both"/>
        <w:rPr>
          <w:rFonts w:ascii="Arial" w:eastAsia="Times New Roman" w:hAnsi="Arial" w:cs="Arial"/>
          <w:b/>
          <w:lang w:val="et-EE" w:eastAsia="zh-CN"/>
        </w:rPr>
      </w:pPr>
      <w:r w:rsidRPr="004C65DE">
        <w:rPr>
          <w:rFonts w:ascii="Arial" w:eastAsia="Times New Roman" w:hAnsi="Arial" w:cs="Arial"/>
          <w:b/>
          <w:lang w:val="et-EE" w:eastAsia="zh-CN"/>
        </w:rPr>
        <w:t>Mõju looduskeskkonnale</w:t>
      </w:r>
    </w:p>
    <w:p w14:paraId="20C3E29F" w14:textId="59E685B0" w:rsidR="00DC021B" w:rsidRPr="004C65DE" w:rsidRDefault="00DC021B" w:rsidP="004C65DE">
      <w:pPr>
        <w:suppressAutoHyphens/>
        <w:spacing w:before="0" w:after="0"/>
        <w:jc w:val="both"/>
        <w:rPr>
          <w:rFonts w:ascii="Arial" w:eastAsia="Times New Roman" w:hAnsi="Arial" w:cs="Arial"/>
          <w:lang w:val="et-EE" w:eastAsia="zh-CN"/>
        </w:rPr>
      </w:pPr>
      <w:r w:rsidRPr="004C65DE">
        <w:rPr>
          <w:rFonts w:ascii="Arial" w:eastAsia="Times New Roman" w:hAnsi="Arial" w:cs="Arial"/>
          <w:lang w:val="et-EE" w:eastAsia="zh-CN"/>
        </w:rPr>
        <w:t xml:space="preserve">Detailplaneeringu realiseerimisega kaasnevad mõjud ei ole ulatuslikud, kuna lähipiirkonnas on juba kujunenud hoonestatud ja inimtegevuse poolt mõjutatud keskkond. Planeeringulahendus näeb alale ette </w:t>
      </w:r>
      <w:r w:rsidR="00492DEC" w:rsidRPr="004C65DE">
        <w:rPr>
          <w:rFonts w:ascii="Arial" w:eastAsia="Times New Roman" w:hAnsi="Arial" w:cs="Arial"/>
          <w:lang w:val="et-EE" w:eastAsia="zh-CN"/>
        </w:rPr>
        <w:t>olemasoleva äri- ja tootmishoone asemele uue rajamist.</w:t>
      </w:r>
      <w:r w:rsidR="00187E46" w:rsidRPr="004C65DE">
        <w:rPr>
          <w:rFonts w:ascii="Arial" w:eastAsia="Times New Roman" w:hAnsi="Arial" w:cs="Arial"/>
          <w:lang w:val="et-EE" w:eastAsia="zh-CN"/>
        </w:rPr>
        <w:t xml:space="preserve"> </w:t>
      </w:r>
      <w:r w:rsidRPr="004C65DE">
        <w:rPr>
          <w:rFonts w:ascii="Arial" w:eastAsia="Times New Roman" w:hAnsi="Arial" w:cs="Arial"/>
          <w:lang w:val="et-EE" w:eastAsia="zh-CN"/>
        </w:rPr>
        <w:t xml:space="preserve">Planeeritava tegevusega ei kaasne eeldatavalt olulisi kahjulikke tagajärgi nagu vee, pinnase või õhusaastatus, jäätmeteke, müra, </w:t>
      </w:r>
      <w:r w:rsidRPr="004C65DE">
        <w:rPr>
          <w:rFonts w:ascii="Arial" w:eastAsia="Times New Roman" w:hAnsi="Arial" w:cs="Arial"/>
          <w:lang w:val="et-EE" w:eastAsia="zh-CN"/>
        </w:rPr>
        <w:lastRenderedPageBreak/>
        <w:t>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6ADF7985" w14:textId="4A3BC8AC" w:rsidR="001D165E" w:rsidRPr="004C65DE" w:rsidRDefault="001D165E" w:rsidP="004C65DE">
      <w:pPr>
        <w:autoSpaceDE w:val="0"/>
        <w:spacing w:before="0" w:after="0"/>
        <w:jc w:val="both"/>
        <w:rPr>
          <w:rFonts w:ascii="Arial" w:eastAsia="Times New Roman" w:hAnsi="Arial" w:cs="Arial"/>
          <w:lang w:val="et-EE" w:eastAsia="zh-CN"/>
        </w:rPr>
      </w:pPr>
      <w:r w:rsidRPr="004C65DE">
        <w:rPr>
          <w:rFonts w:ascii="Arial" w:eastAsia="Times New Roman" w:hAnsi="Arial" w:cs="Arial"/>
          <w:lang w:val="et-EE" w:eastAsia="zh-CN"/>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2559F33" w14:textId="77777777" w:rsidR="00E411CF" w:rsidRPr="004C65DE" w:rsidRDefault="00E411CF" w:rsidP="004C65DE">
      <w:pPr>
        <w:spacing w:before="0" w:after="0"/>
        <w:jc w:val="both"/>
        <w:rPr>
          <w:rFonts w:ascii="Arial" w:hAnsi="Arial" w:cs="Arial"/>
          <w:lang w:val="et-EE"/>
        </w:rPr>
      </w:pPr>
    </w:p>
    <w:p w14:paraId="59C94C74" w14:textId="77777777" w:rsidR="00E411CF" w:rsidRPr="004C65DE" w:rsidRDefault="00E411CF" w:rsidP="004C65DE">
      <w:pPr>
        <w:pStyle w:val="Heading2"/>
        <w:numPr>
          <w:ilvl w:val="1"/>
          <w:numId w:val="7"/>
        </w:numPr>
        <w:tabs>
          <w:tab w:val="left" w:pos="567"/>
        </w:tabs>
        <w:jc w:val="both"/>
        <w:rPr>
          <w:rFonts w:cs="Arial"/>
          <w:szCs w:val="22"/>
          <w:lang w:val="et-EE"/>
        </w:rPr>
      </w:pPr>
      <w:bookmarkStart w:id="35" w:name="_Toc225176111"/>
      <w:r w:rsidRPr="004C65DE">
        <w:rPr>
          <w:rFonts w:cs="Arial"/>
          <w:szCs w:val="22"/>
          <w:lang w:val="et-EE"/>
        </w:rPr>
        <w:t>Radooniohutuse tagamine</w:t>
      </w:r>
      <w:bookmarkEnd w:id="35"/>
    </w:p>
    <w:p w14:paraId="1A86F1C2" w14:textId="77777777" w:rsidR="00346D3B" w:rsidRPr="004C65DE" w:rsidRDefault="00C63296"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Vastavalt Harjumaa radoonikaardile on Viimsis keskmisest kõrgema radoonisisaldusega pinnas.</w:t>
      </w:r>
      <w:r w:rsidR="00E411CF" w:rsidRPr="004C65DE">
        <w:rPr>
          <w:rFonts w:ascii="Arial" w:eastAsia="Times New Roman" w:hAnsi="Arial" w:cs="Arial"/>
          <w:lang w:val="et-EE" w:eastAsia="ar-SA"/>
        </w:rPr>
        <w:t xml:space="preserve"> </w:t>
      </w:r>
      <w:r w:rsidRPr="004C65DE">
        <w:rPr>
          <w:rFonts w:ascii="Arial" w:eastAsia="Times New Roman" w:hAnsi="Arial" w:cs="Arial"/>
          <w:lang w:val="et-EE" w:eastAsia="ar-SA"/>
        </w:rPr>
        <w:t>Planeeringualal</w:t>
      </w:r>
      <w:r w:rsidR="00346D3B" w:rsidRPr="004C65DE">
        <w:rPr>
          <w:rFonts w:ascii="Arial" w:eastAsia="Times New Roman" w:hAnsi="Arial" w:cs="Arial"/>
          <w:lang w:val="et-EE" w:eastAsia="ar-SA"/>
        </w:rPr>
        <w:t xml:space="preserve"> on radoonikaardi andmetel normaalse radoonisisaldusega pinnas.</w:t>
      </w:r>
    </w:p>
    <w:p w14:paraId="45F55D5E" w14:textId="011667A7" w:rsidR="00E411CF" w:rsidRPr="004C65DE" w:rsidRDefault="00E411CF"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 xml:space="preserve">Selle vältimiseks tuleb enne hoone </w:t>
      </w:r>
      <w:r w:rsidR="005207FD" w:rsidRPr="004C65DE">
        <w:rPr>
          <w:rFonts w:ascii="Arial" w:eastAsia="Times New Roman" w:hAnsi="Arial" w:cs="Arial"/>
          <w:lang w:val="et-EE" w:eastAsia="ar-SA"/>
        </w:rPr>
        <w:t>ehitus</w:t>
      </w:r>
      <w:r w:rsidRPr="004C65DE">
        <w:rPr>
          <w:rFonts w:ascii="Arial" w:eastAsia="Times New Roman" w:hAnsi="Arial" w:cs="Arial"/>
          <w:lang w:val="et-EE" w:eastAsia="ar-SA"/>
        </w:rPr>
        <w:t>projekti koostamist tellida radoonitaseme mõõtmine või kasutada radoonitõkkekilet.</w:t>
      </w:r>
    </w:p>
    <w:p w14:paraId="28308FA2" w14:textId="77777777" w:rsidR="005207FD" w:rsidRPr="004C65DE" w:rsidRDefault="005207FD"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Meetmed, mis on vajalikud radooni hoonesse sattumise vältimiseks:</w:t>
      </w:r>
    </w:p>
    <w:p w14:paraId="6A02F6B1" w14:textId="4E666A97" w:rsidR="005207FD" w:rsidRPr="004C65DE" w:rsidRDefault="005207FD" w:rsidP="004C65DE">
      <w:pPr>
        <w:pStyle w:val="ListParagraph"/>
        <w:numPr>
          <w:ilvl w:val="0"/>
          <w:numId w:val="50"/>
        </w:numPr>
        <w:suppressAutoHyphens/>
        <w:spacing w:before="0" w:after="0"/>
        <w:ind w:left="284" w:hanging="218"/>
        <w:contextualSpacing w:val="0"/>
        <w:jc w:val="both"/>
        <w:rPr>
          <w:rFonts w:ascii="Arial" w:eastAsia="Times New Roman" w:hAnsi="Arial" w:cs="Arial"/>
          <w:lang w:val="et-EE" w:eastAsia="ar-SA"/>
        </w:rPr>
      </w:pPr>
      <w:r w:rsidRPr="004C65DE">
        <w:rPr>
          <w:rFonts w:ascii="Arial" w:eastAsia="Times New Roman" w:hAnsi="Arial" w:cs="Arial"/>
          <w:lang w:val="et-EE" w:eastAsia="ar-SA"/>
        </w:rPr>
        <w:t>hea ehituskvaliteet, maapinnale rajatud betoonplaadi ja vundamendi liitekohtade, pragude ja läbiviikude tihendamine, nõuetekohane ventilatsioon</w:t>
      </w:r>
      <w:r w:rsidR="0026708C" w:rsidRPr="004C65DE">
        <w:rPr>
          <w:rFonts w:ascii="Arial" w:eastAsia="Times New Roman" w:hAnsi="Arial" w:cs="Arial"/>
          <w:lang w:val="et-EE" w:eastAsia="ar-SA"/>
        </w:rPr>
        <w:t>;</w:t>
      </w:r>
    </w:p>
    <w:p w14:paraId="0EBED106" w14:textId="7EBD68B5" w:rsidR="005207FD" w:rsidRPr="004C65DE" w:rsidRDefault="0026708C" w:rsidP="004C65DE">
      <w:pPr>
        <w:pStyle w:val="ListParagraph"/>
        <w:numPr>
          <w:ilvl w:val="0"/>
          <w:numId w:val="50"/>
        </w:numPr>
        <w:suppressAutoHyphens/>
        <w:spacing w:before="0" w:after="0"/>
        <w:ind w:left="284" w:hanging="218"/>
        <w:contextualSpacing w:val="0"/>
        <w:jc w:val="both"/>
        <w:rPr>
          <w:rFonts w:ascii="Arial" w:eastAsia="Times New Roman" w:hAnsi="Arial" w:cs="Arial"/>
          <w:lang w:val="et-EE" w:eastAsia="ar-SA"/>
        </w:rPr>
      </w:pPr>
      <w:r w:rsidRPr="004C65DE">
        <w:rPr>
          <w:rFonts w:ascii="Arial" w:eastAsia="Times New Roman" w:hAnsi="Arial" w:cs="Arial"/>
          <w:lang w:val="et-EE" w:eastAsia="ar-SA"/>
        </w:rPr>
        <w:t>t</w:t>
      </w:r>
      <w:r w:rsidR="005207FD" w:rsidRPr="004C65DE">
        <w:rPr>
          <w:rFonts w:ascii="Arial" w:eastAsia="Times New Roman" w:hAnsi="Arial" w:cs="Arial"/>
          <w:lang w:val="et-EE" w:eastAsia="ar-SA"/>
        </w:rPr>
        <w:t>ihendama ja hermetiseerima peab kõikide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49659C29" w14:textId="77777777" w:rsidR="005207FD" w:rsidRPr="004C65DE" w:rsidRDefault="005207FD" w:rsidP="004C65DE">
      <w:pPr>
        <w:suppressAutoHyphens/>
        <w:spacing w:before="0" w:after="0"/>
        <w:jc w:val="both"/>
        <w:rPr>
          <w:rFonts w:ascii="Arial" w:eastAsia="Times New Roman" w:hAnsi="Arial" w:cs="Arial"/>
          <w:lang w:val="et-EE" w:eastAsia="ar-SA"/>
        </w:rPr>
      </w:pPr>
      <w:r w:rsidRPr="004C65DE">
        <w:rPr>
          <w:rFonts w:ascii="Arial" w:eastAsia="Times New Roman" w:hAnsi="Arial" w:cs="Arial"/>
          <w:lang w:val="et-EE" w:eastAsia="ar-SA"/>
        </w:rPr>
        <w:t>Planeeringualal tuleb arvestada EVS 840:2017 punkt 6 ja 7 ehitamise põhimõtteid.</w:t>
      </w:r>
    </w:p>
    <w:p w14:paraId="29125754" w14:textId="77777777" w:rsidR="00D30FBD" w:rsidRPr="004C65DE" w:rsidRDefault="00D30FBD" w:rsidP="004C65DE">
      <w:pPr>
        <w:suppressAutoHyphens/>
        <w:spacing w:before="0" w:after="0"/>
        <w:jc w:val="both"/>
        <w:rPr>
          <w:rFonts w:ascii="Arial" w:eastAsia="Times New Roman" w:hAnsi="Arial" w:cs="Arial"/>
          <w:lang w:val="et-EE" w:eastAsia="ar-SA"/>
        </w:rPr>
      </w:pPr>
    </w:p>
    <w:p w14:paraId="6BB37E13" w14:textId="77777777" w:rsidR="00D30FBD" w:rsidRPr="004C65DE" w:rsidRDefault="00D30FBD" w:rsidP="004C65DE">
      <w:pPr>
        <w:suppressAutoHyphens/>
        <w:spacing w:before="0" w:after="0"/>
        <w:jc w:val="both"/>
        <w:rPr>
          <w:rFonts w:ascii="Arial" w:eastAsia="Times New Roman" w:hAnsi="Arial" w:cs="Arial"/>
          <w:lang w:val="et-EE" w:eastAsia="ar-SA"/>
        </w:rPr>
      </w:pPr>
    </w:p>
    <w:p w14:paraId="2DD696B2" w14:textId="77777777" w:rsidR="00DE117A" w:rsidRPr="004C65DE" w:rsidRDefault="0011115D" w:rsidP="004C65DE">
      <w:pPr>
        <w:pStyle w:val="Heading1"/>
        <w:numPr>
          <w:ilvl w:val="0"/>
          <w:numId w:val="7"/>
        </w:numPr>
        <w:tabs>
          <w:tab w:val="left" w:pos="284"/>
        </w:tabs>
        <w:ind w:left="244" w:hanging="244"/>
        <w:jc w:val="both"/>
        <w:rPr>
          <w:rFonts w:cs="Arial"/>
          <w:caps/>
          <w:szCs w:val="22"/>
          <w:lang w:val="et-EE"/>
        </w:rPr>
      </w:pPr>
      <w:bookmarkStart w:id="36" w:name="_Toc225176112"/>
      <w:bookmarkStart w:id="37" w:name="_Hlk145933415"/>
      <w:r w:rsidRPr="004C65DE">
        <w:rPr>
          <w:rFonts w:cs="Arial"/>
          <w:caps/>
          <w:szCs w:val="22"/>
          <w:lang w:val="et-EE"/>
        </w:rPr>
        <w:t>KURITEGEVUSE RISKE VÄHENDAVAD NÕUDED JA TINGIMUSED</w:t>
      </w:r>
      <w:bookmarkEnd w:id="36"/>
    </w:p>
    <w:bookmarkEnd w:id="37"/>
    <w:p w14:paraId="1C5FFE83" w14:textId="77777777" w:rsidR="009C0B1B" w:rsidRPr="004C65DE" w:rsidRDefault="009C0B1B" w:rsidP="004C65DE">
      <w:pPr>
        <w:spacing w:before="0" w:after="0"/>
        <w:jc w:val="both"/>
        <w:rPr>
          <w:rFonts w:ascii="Arial" w:hAnsi="Arial" w:cs="Arial"/>
          <w:lang w:val="et-EE"/>
        </w:rPr>
      </w:pPr>
    </w:p>
    <w:p w14:paraId="6BC93BE7" w14:textId="2B28D363" w:rsidR="00DD62D3" w:rsidRPr="004C65DE" w:rsidRDefault="004B072D" w:rsidP="004C65DE">
      <w:pPr>
        <w:spacing w:before="0" w:after="0"/>
        <w:jc w:val="both"/>
        <w:rPr>
          <w:rFonts w:ascii="Arial" w:hAnsi="Arial" w:cs="Arial"/>
          <w:lang w:val="et-EE"/>
        </w:rPr>
      </w:pPr>
      <w:r w:rsidRPr="004C65DE">
        <w:rPr>
          <w:rFonts w:ascii="Arial" w:hAnsi="Arial" w:cs="Arial"/>
          <w:lang w:val="et-EE"/>
        </w:rPr>
        <w:t>Planeeritaval maa-alal arvestada vajalike meetmetega kuritegevuse ennetamiseks juhindudes dokumendist EVS 809-1:2002 „Kuritegevuse ennetamine. Linnapla</w:t>
      </w:r>
      <w:r w:rsidR="00E65305" w:rsidRPr="004C65DE">
        <w:rPr>
          <w:rFonts w:ascii="Arial" w:hAnsi="Arial" w:cs="Arial"/>
          <w:lang w:val="et-EE"/>
        </w:rPr>
        <w:t>neerimine ja arhitektuur. Osa 1</w:t>
      </w:r>
      <w:r w:rsidRPr="004C65DE">
        <w:rPr>
          <w:rFonts w:ascii="Arial" w:hAnsi="Arial" w:cs="Arial"/>
          <w:lang w:val="et-EE"/>
        </w:rPr>
        <w:t>: Linnaplaneerimine”.</w:t>
      </w:r>
    </w:p>
    <w:p w14:paraId="220C09E7" w14:textId="77777777" w:rsidR="004B072D" w:rsidRPr="004C65DE" w:rsidRDefault="004B072D" w:rsidP="004C65DE">
      <w:pPr>
        <w:spacing w:before="0" w:after="0"/>
        <w:jc w:val="both"/>
        <w:rPr>
          <w:rFonts w:ascii="Arial" w:hAnsi="Arial" w:cs="Arial"/>
          <w:lang w:val="et-EE"/>
        </w:rPr>
      </w:pPr>
      <w:r w:rsidRPr="004C65DE">
        <w:rPr>
          <w:rFonts w:ascii="Arial" w:hAnsi="Arial" w:cs="Arial"/>
          <w:lang w:val="et-EE"/>
        </w:rPr>
        <w:t>Detailplaneeringus on arvestatud ja soovitatakse kuritegevuse ennetamiseks järgmiseid meetmeid:</w:t>
      </w:r>
    </w:p>
    <w:p w14:paraId="42E4957F" w14:textId="77777777" w:rsidR="004B072D"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krundile rajada piirdeaiad;</w:t>
      </w:r>
    </w:p>
    <w:p w14:paraId="5647F3EA" w14:textId="77777777" w:rsidR="004B072D"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autode parkimine oma krundile rajatud parklas;</w:t>
      </w:r>
    </w:p>
    <w:p w14:paraId="21653C7D" w14:textId="77777777" w:rsidR="004B072D"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hoonele paigaldada vastupidavad uksed ja aknad jne;</w:t>
      </w:r>
    </w:p>
    <w:p w14:paraId="43CE5124" w14:textId="77777777" w:rsidR="004B072D"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sissepääsude juures</w:t>
      </w:r>
      <w:r w:rsidR="00024C17" w:rsidRPr="004C65DE">
        <w:rPr>
          <w:rFonts w:ascii="Arial" w:hAnsi="Arial" w:cs="Arial"/>
          <w:lang w:val="et-EE"/>
        </w:rPr>
        <w:t xml:space="preserve"> </w:t>
      </w:r>
      <w:r w:rsidRPr="004C65DE">
        <w:rPr>
          <w:rFonts w:ascii="Arial" w:hAnsi="Arial" w:cs="Arial"/>
          <w:lang w:val="et-EE"/>
        </w:rPr>
        <w:t>kasutada videovalvet;</w:t>
      </w:r>
    </w:p>
    <w:p w14:paraId="5D0BA1BA" w14:textId="77777777" w:rsidR="004B072D"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juurdepääsutee ja siseõu varustada valgustusega;</w:t>
      </w:r>
    </w:p>
    <w:p w14:paraId="224839A2" w14:textId="77777777" w:rsidR="00F27724" w:rsidRPr="004C65DE" w:rsidRDefault="004B072D" w:rsidP="004C65DE">
      <w:pPr>
        <w:pStyle w:val="ListParagraph"/>
        <w:numPr>
          <w:ilvl w:val="0"/>
          <w:numId w:val="30"/>
        </w:numPr>
        <w:spacing w:before="0" w:after="0"/>
        <w:ind w:left="283" w:hanging="215"/>
        <w:contextualSpacing w:val="0"/>
        <w:jc w:val="both"/>
        <w:rPr>
          <w:rFonts w:ascii="Arial" w:hAnsi="Arial" w:cs="Arial"/>
          <w:lang w:val="et-EE"/>
        </w:rPr>
      </w:pPr>
      <w:r w:rsidRPr="004C65DE">
        <w:rPr>
          <w:rFonts w:ascii="Arial" w:hAnsi="Arial" w:cs="Arial"/>
          <w:lang w:val="et-EE"/>
        </w:rPr>
        <w:t>mittesüttivad prügikonteinerid.</w:t>
      </w:r>
    </w:p>
    <w:p w14:paraId="3567C0C1" w14:textId="77777777" w:rsidR="00A172A3" w:rsidRPr="004C65DE" w:rsidRDefault="00A172A3" w:rsidP="004C65DE">
      <w:pPr>
        <w:spacing w:before="0" w:after="0"/>
        <w:rPr>
          <w:rFonts w:ascii="Arial" w:hAnsi="Arial" w:cs="Arial"/>
          <w:lang w:val="et-EE"/>
        </w:rPr>
      </w:pPr>
      <w:bookmarkStart w:id="38" w:name="_Toc99630807"/>
      <w:bookmarkStart w:id="39" w:name="_Hlk145933717"/>
    </w:p>
    <w:p w14:paraId="70692BCE" w14:textId="77777777" w:rsidR="00187E46" w:rsidRPr="004C65DE" w:rsidRDefault="00187E46" w:rsidP="004C65DE">
      <w:pPr>
        <w:spacing w:before="0" w:after="0"/>
        <w:rPr>
          <w:rFonts w:ascii="Arial" w:hAnsi="Arial" w:cs="Arial"/>
          <w:lang w:val="et-EE"/>
        </w:rPr>
      </w:pPr>
    </w:p>
    <w:p w14:paraId="6BB0D067" w14:textId="179C8583" w:rsidR="00A172A3" w:rsidRPr="004C65DE" w:rsidRDefault="00A172A3" w:rsidP="004C65DE">
      <w:pPr>
        <w:pStyle w:val="Heading1"/>
        <w:numPr>
          <w:ilvl w:val="0"/>
          <w:numId w:val="7"/>
        </w:numPr>
        <w:rPr>
          <w:rFonts w:cs="Arial"/>
          <w:szCs w:val="22"/>
          <w:lang w:val="et-EE"/>
        </w:rPr>
      </w:pPr>
      <w:bookmarkStart w:id="40" w:name="_Toc225176113"/>
      <w:bookmarkStart w:id="41" w:name="_Hlk145933749"/>
      <w:r w:rsidRPr="004C65DE">
        <w:rPr>
          <w:rFonts w:cs="Arial"/>
          <w:szCs w:val="22"/>
          <w:lang w:val="et-EE"/>
        </w:rPr>
        <w:t>DETAILPLANEERINGU ELLUVIIMISE</w:t>
      </w:r>
      <w:bookmarkEnd w:id="38"/>
      <w:r w:rsidRPr="004C65DE">
        <w:rPr>
          <w:rFonts w:cs="Arial"/>
          <w:szCs w:val="22"/>
          <w:lang w:val="et-EE"/>
        </w:rPr>
        <w:t xml:space="preserve"> KAVA</w:t>
      </w:r>
      <w:bookmarkEnd w:id="40"/>
    </w:p>
    <w:bookmarkEnd w:id="41"/>
    <w:p w14:paraId="5E33AFDF" w14:textId="77777777" w:rsidR="0026708C" w:rsidRPr="004C65DE" w:rsidRDefault="0026708C" w:rsidP="004C65DE">
      <w:pPr>
        <w:spacing w:before="0" w:after="0"/>
        <w:jc w:val="both"/>
        <w:rPr>
          <w:rFonts w:ascii="Arial" w:eastAsia="Calibri" w:hAnsi="Arial" w:cs="Arial"/>
          <w:lang w:val="et-EE"/>
        </w:rPr>
      </w:pPr>
    </w:p>
    <w:p w14:paraId="44BB3B2F" w14:textId="1E098A0A" w:rsidR="003F7DE8" w:rsidRPr="004C65DE" w:rsidRDefault="003F7DE8" w:rsidP="004C65DE">
      <w:pPr>
        <w:spacing w:before="0" w:after="0"/>
        <w:jc w:val="both"/>
        <w:rPr>
          <w:rFonts w:ascii="Arial" w:eastAsia="Calibri" w:hAnsi="Arial" w:cs="Arial"/>
          <w:lang w:val="et-EE"/>
        </w:rPr>
      </w:pPr>
      <w:r w:rsidRPr="004C65DE">
        <w:rPr>
          <w:rFonts w:ascii="Arial" w:eastAsia="Calibri" w:hAnsi="Arial" w:cs="Arial"/>
          <w:lang w:val="et-EE"/>
        </w:rPr>
        <w:t>Detailplaneering on pärast kehtestamist aluseks planeeringualal teostatavatele ehitus- ja rajatiste projektidele. Ehitusprojektid peavad olema koostatud vastavalt Eesti Vabariigis kehtivatele projekteerimisnormidele.</w:t>
      </w:r>
    </w:p>
    <w:p w14:paraId="5DDA5C62" w14:textId="77777777" w:rsidR="003F7DE8" w:rsidRPr="004C65DE" w:rsidRDefault="003F7DE8" w:rsidP="004C65DE">
      <w:pPr>
        <w:spacing w:before="0" w:after="0"/>
        <w:jc w:val="both"/>
        <w:rPr>
          <w:rFonts w:ascii="Arial" w:eastAsia="Calibri" w:hAnsi="Arial" w:cs="Arial"/>
          <w:lang w:val="et-EE"/>
        </w:rPr>
      </w:pPr>
    </w:p>
    <w:p w14:paraId="1D16F212" w14:textId="77777777" w:rsidR="003F7DE8" w:rsidRPr="004C65DE" w:rsidRDefault="003F7DE8" w:rsidP="004C65DE">
      <w:pPr>
        <w:spacing w:before="0" w:after="0"/>
        <w:jc w:val="both"/>
        <w:rPr>
          <w:rFonts w:ascii="Arial" w:eastAsia="Calibri" w:hAnsi="Arial" w:cs="Arial"/>
          <w:u w:val="single"/>
          <w:lang w:val="et-EE"/>
        </w:rPr>
      </w:pPr>
      <w:r w:rsidRPr="004C65DE">
        <w:rPr>
          <w:rFonts w:ascii="Arial" w:eastAsia="Calibri" w:hAnsi="Arial" w:cs="Arial"/>
          <w:u w:val="single"/>
          <w:lang w:val="et-EE"/>
        </w:rPr>
        <w:t>Vajalikud tegevused planeeringu elluviimiseks:</w:t>
      </w:r>
    </w:p>
    <w:p w14:paraId="49441627" w14:textId="0C051705" w:rsidR="00FA2D63" w:rsidRPr="00886FD3" w:rsidRDefault="00FA2D63" w:rsidP="00FA2D63">
      <w:pPr>
        <w:pStyle w:val="ListParagraph"/>
        <w:numPr>
          <w:ilvl w:val="0"/>
          <w:numId w:val="49"/>
        </w:numPr>
        <w:autoSpaceDE w:val="0"/>
        <w:autoSpaceDN w:val="0"/>
        <w:adjustRightInd w:val="0"/>
        <w:spacing w:before="0" w:after="0"/>
        <w:ind w:left="284" w:hanging="218"/>
        <w:jc w:val="both"/>
        <w:rPr>
          <w:rFonts w:ascii="Arial" w:hAnsi="Arial" w:cs="Arial"/>
          <w:lang w:val="et-EE" w:eastAsia="et-EE"/>
        </w:rPr>
      </w:pPr>
      <w:r w:rsidRPr="00886FD3">
        <w:rPr>
          <w:rFonts w:ascii="Arial" w:hAnsi="Arial" w:cs="Arial"/>
          <w:lang w:val="et-EE" w:eastAsia="et-EE"/>
        </w:rPr>
        <w:t>tehnovõrkude ja tehniliste rajatiste projekteerimise tingimuste taotlemine, projekteerimine ning nendele ehituslubade taotlemine;</w:t>
      </w:r>
    </w:p>
    <w:p w14:paraId="5412A07F" w14:textId="77777777" w:rsidR="00FA2D63" w:rsidRPr="00886FD3" w:rsidRDefault="00FA2D63" w:rsidP="00FA2D63">
      <w:pPr>
        <w:pStyle w:val="ListParagraph"/>
        <w:numPr>
          <w:ilvl w:val="0"/>
          <w:numId w:val="49"/>
        </w:numPr>
        <w:autoSpaceDE w:val="0"/>
        <w:autoSpaceDN w:val="0"/>
        <w:adjustRightInd w:val="0"/>
        <w:spacing w:before="0" w:after="0"/>
        <w:ind w:left="284" w:hanging="218"/>
        <w:jc w:val="both"/>
        <w:rPr>
          <w:rFonts w:ascii="Arial" w:hAnsi="Arial" w:cs="Arial"/>
          <w:lang w:val="et-EE" w:eastAsia="et-EE"/>
        </w:rPr>
      </w:pPr>
      <w:r w:rsidRPr="00886FD3">
        <w:rPr>
          <w:rFonts w:ascii="Arial" w:hAnsi="Arial" w:cs="Arial"/>
          <w:lang w:val="et-EE" w:eastAsia="et-EE"/>
        </w:rPr>
        <w:t>hoonete tarbeks tehnovõrkude, -rajatiste ehitamine ning vastavate kasutuslubade väljastamine;</w:t>
      </w:r>
    </w:p>
    <w:p w14:paraId="712D4B58" w14:textId="77777777" w:rsidR="003F7DE8" w:rsidRPr="004C65DE" w:rsidRDefault="003F7DE8" w:rsidP="004C65DE">
      <w:pPr>
        <w:pStyle w:val="ListParagraph"/>
        <w:numPr>
          <w:ilvl w:val="0"/>
          <w:numId w:val="49"/>
        </w:numPr>
        <w:autoSpaceDE w:val="0"/>
        <w:autoSpaceDN w:val="0"/>
        <w:adjustRightInd w:val="0"/>
        <w:spacing w:before="0" w:after="0"/>
        <w:ind w:left="284" w:hanging="218"/>
        <w:contextualSpacing w:val="0"/>
        <w:jc w:val="both"/>
        <w:rPr>
          <w:rFonts w:ascii="Arial" w:hAnsi="Arial" w:cs="Arial"/>
          <w:lang w:val="et-EE" w:eastAsia="et-EE"/>
        </w:rPr>
      </w:pPr>
      <w:r w:rsidRPr="004C65DE">
        <w:rPr>
          <w:rFonts w:ascii="Arial" w:hAnsi="Arial" w:cs="Arial"/>
          <w:lang w:val="et-EE" w:eastAsia="et-EE"/>
        </w:rPr>
        <w:t>planeeringujärgsete hoonete projekteerimine, ehituslubade taotlemine ning ehitamine.</w:t>
      </w:r>
    </w:p>
    <w:p w14:paraId="0E3C793F" w14:textId="77777777" w:rsidR="006A1175" w:rsidRPr="000A3E8F" w:rsidRDefault="006A1175" w:rsidP="006A1175">
      <w:pPr>
        <w:pStyle w:val="Heading2"/>
      </w:pPr>
      <w:bookmarkStart w:id="42" w:name="_Toc201048578"/>
      <w:bookmarkStart w:id="43" w:name="_Toc223464972"/>
      <w:bookmarkEnd w:id="39"/>
      <w:proofErr w:type="spellStart"/>
      <w:r w:rsidRPr="000A3E8F">
        <w:lastRenderedPageBreak/>
        <w:t>Detailplaneeringu</w:t>
      </w:r>
      <w:proofErr w:type="spellEnd"/>
      <w:r w:rsidRPr="000A3E8F">
        <w:t xml:space="preserve"> </w:t>
      </w:r>
      <w:proofErr w:type="spellStart"/>
      <w:r w:rsidRPr="000A3E8F">
        <w:t>realiseerimisest</w:t>
      </w:r>
      <w:proofErr w:type="spellEnd"/>
      <w:r w:rsidRPr="000A3E8F">
        <w:t xml:space="preserve"> </w:t>
      </w:r>
      <w:proofErr w:type="spellStart"/>
      <w:r w:rsidRPr="000A3E8F">
        <w:t>tulenevate</w:t>
      </w:r>
      <w:proofErr w:type="spellEnd"/>
      <w:r w:rsidRPr="000A3E8F">
        <w:t xml:space="preserve"> </w:t>
      </w:r>
      <w:proofErr w:type="spellStart"/>
      <w:r w:rsidRPr="000A3E8F">
        <w:t>kahjude</w:t>
      </w:r>
      <w:proofErr w:type="spellEnd"/>
      <w:r w:rsidRPr="000A3E8F">
        <w:t xml:space="preserve"> </w:t>
      </w:r>
      <w:proofErr w:type="spellStart"/>
      <w:r w:rsidRPr="000A3E8F">
        <w:t>hüvitaja</w:t>
      </w:r>
      <w:bookmarkEnd w:id="42"/>
      <w:bookmarkEnd w:id="43"/>
      <w:proofErr w:type="spellEnd"/>
    </w:p>
    <w:p w14:paraId="3E4D91B0" w14:textId="4E2AD9BE" w:rsidR="007443D1" w:rsidRPr="007443D1" w:rsidRDefault="007443D1" w:rsidP="007443D1">
      <w:pPr>
        <w:suppressAutoHyphens/>
        <w:spacing w:before="0" w:after="0"/>
        <w:jc w:val="both"/>
        <w:rPr>
          <w:rFonts w:ascii="Arial" w:eastAsia="Times New Roman" w:hAnsi="Arial" w:cs="Arial"/>
          <w:lang w:val="et-EE" w:eastAsia="ar-SA"/>
        </w:rPr>
      </w:pPr>
      <w:r w:rsidRPr="007443D1">
        <w:rPr>
          <w:rFonts w:ascii="Arial" w:eastAsia="Times New Roman" w:hAnsi="Arial" w:cs="Arial"/>
          <w:lang w:val="et-EE" w:eastAsia="ar-SA"/>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42263E77" w14:textId="40DAF251" w:rsidR="00187E46" w:rsidRPr="004C65DE" w:rsidRDefault="007443D1" w:rsidP="007443D1">
      <w:pPr>
        <w:suppressAutoHyphens/>
        <w:spacing w:before="0" w:after="0"/>
        <w:jc w:val="both"/>
        <w:rPr>
          <w:rFonts w:ascii="Arial" w:eastAsia="Times New Roman" w:hAnsi="Arial" w:cs="Arial"/>
          <w:lang w:val="et-EE" w:eastAsia="ar-SA"/>
        </w:rPr>
      </w:pPr>
      <w:r w:rsidRPr="007443D1">
        <w:rPr>
          <w:rFonts w:ascii="Arial" w:eastAsia="Times New Roman" w:hAnsi="Arial" w:cs="Arial"/>
          <w:lang w:val="et-EE" w:eastAsia="ar-SA"/>
        </w:rPr>
        <w:t>Kahjude all on mõeldud eeskätt ehitustegevusest tulenevaid kahjusid (rikutud teed, haljastus, tehnovõrgud vms samuti ebamõistlikult pikka aega teel või tänaval transpordi kinnihoidmine jms).</w:t>
      </w:r>
    </w:p>
    <w:sectPr w:rsidR="00187E46" w:rsidRPr="004C65DE" w:rsidSect="007A7384">
      <w:headerReference w:type="default" r:id="rId16"/>
      <w:footerReference w:type="default" r:id="rId17"/>
      <w:headerReference w:type="first" r:id="rId18"/>
      <w:footerReference w:type="first" r:id="rId19"/>
      <w:pgSz w:w="11906" w:h="16838" w:code="9"/>
      <w:pgMar w:top="672" w:right="758" w:bottom="568" w:left="1440" w:header="284"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62E2" w14:textId="77777777" w:rsidR="002241FC" w:rsidRDefault="002241FC" w:rsidP="00556714">
      <w:pPr>
        <w:spacing w:before="0" w:after="0"/>
      </w:pPr>
      <w:r>
        <w:separator/>
      </w:r>
    </w:p>
  </w:endnote>
  <w:endnote w:type="continuationSeparator" w:id="0">
    <w:p w14:paraId="51067616" w14:textId="77777777" w:rsidR="002241FC" w:rsidRDefault="002241FC"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98577"/>
      <w:docPartObj>
        <w:docPartGallery w:val="Page Numbers (Bottom of Page)"/>
        <w:docPartUnique/>
      </w:docPartObj>
    </w:sdtPr>
    <w:sdtContent>
      <w:p w14:paraId="5EDB885B" w14:textId="1F04AB45" w:rsidR="00731448" w:rsidRPr="00925116" w:rsidRDefault="007F51E7" w:rsidP="00925116">
        <w:pPr>
          <w:pStyle w:val="Footer"/>
          <w:jc w:val="right"/>
          <w:rPr>
            <w:rFonts w:ascii="Arial" w:hAnsi="Arial" w:cs="Arial"/>
          </w:rPr>
        </w:pPr>
        <w:r w:rsidRPr="000E238F">
          <w:rPr>
            <w:rFonts w:ascii="Arial" w:hAnsi="Arial" w:cs="Arial"/>
          </w:rPr>
          <w:fldChar w:fldCharType="begin"/>
        </w:r>
        <w:r w:rsidR="00731448" w:rsidRPr="000E238F">
          <w:rPr>
            <w:rFonts w:ascii="Arial" w:hAnsi="Arial" w:cs="Arial"/>
          </w:rPr>
          <w:instrText xml:space="preserve"> PAGE   \* MERGEFORMAT </w:instrText>
        </w:r>
        <w:r w:rsidRPr="000E238F">
          <w:rPr>
            <w:rFonts w:ascii="Arial" w:hAnsi="Arial" w:cs="Arial"/>
          </w:rPr>
          <w:fldChar w:fldCharType="separate"/>
        </w:r>
        <w:r w:rsidR="008B06C6">
          <w:rPr>
            <w:rFonts w:ascii="Arial" w:hAnsi="Arial" w:cs="Arial"/>
            <w:noProof/>
          </w:rPr>
          <w:t>6</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FAC3" w14:textId="7A24F560" w:rsidR="00731448" w:rsidRPr="000E238F" w:rsidRDefault="00925116" w:rsidP="00925116">
    <w:pPr>
      <w:pStyle w:val="Footer"/>
      <w:jc w:val="center"/>
      <w:rPr>
        <w:rFonts w:ascii="Arial" w:hAnsi="Arial" w:cs="Arial"/>
        <w:lang w:val="et-EE"/>
      </w:rPr>
    </w:pPr>
    <w:r>
      <w:rPr>
        <w:rFonts w:ascii="Arial" w:hAnsi="Arial" w:cs="Arial"/>
        <w:lang w:val="et-EE"/>
      </w:rPr>
      <w:t>Tallinn 202</w:t>
    </w:r>
    <w:r w:rsidR="008F4171">
      <w:rPr>
        <w:rFonts w:ascii="Arial" w:hAnsi="Arial" w:cs="Arial"/>
        <w:lang w:val="et-E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231E" w14:textId="77777777" w:rsidR="002241FC" w:rsidRDefault="002241FC" w:rsidP="00556714">
      <w:pPr>
        <w:spacing w:before="0" w:after="0"/>
      </w:pPr>
      <w:r>
        <w:separator/>
      </w:r>
    </w:p>
  </w:footnote>
  <w:footnote w:type="continuationSeparator" w:id="0">
    <w:p w14:paraId="0411212A" w14:textId="77777777" w:rsidR="002241FC" w:rsidRDefault="002241FC" w:rsidP="005567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8732" w14:textId="0A8CEE94" w:rsidR="00731448" w:rsidRPr="004A77DB" w:rsidRDefault="00731448" w:rsidP="00C23C32">
    <w:pPr>
      <w:pStyle w:val="Header"/>
      <w:tabs>
        <w:tab w:val="clear" w:pos="4680"/>
        <w:tab w:val="clear" w:pos="9360"/>
      </w:tabs>
      <w:jc w:val="right"/>
    </w:pPr>
    <w:r>
      <w:rPr>
        <w:rFonts w:ascii="Arial" w:hAnsi="Arial" w:cs="Arial"/>
        <w:i/>
        <w:sz w:val="20"/>
        <w:szCs w:val="20"/>
        <w:lang w:val="et-EE"/>
      </w:rPr>
      <w:t>Viimsi ale</w:t>
    </w:r>
    <w:r w:rsidR="004E69C5">
      <w:rPr>
        <w:rFonts w:ascii="Arial" w:hAnsi="Arial" w:cs="Arial"/>
        <w:i/>
        <w:sz w:val="20"/>
        <w:szCs w:val="20"/>
        <w:lang w:val="et-EE"/>
      </w:rPr>
      <w:t xml:space="preserve">vik, </w:t>
    </w:r>
    <w:r w:rsidR="006035C2">
      <w:rPr>
        <w:rFonts w:ascii="Arial" w:hAnsi="Arial" w:cs="Arial"/>
        <w:i/>
        <w:sz w:val="20"/>
        <w:szCs w:val="20"/>
        <w:lang w:val="et-EE"/>
      </w:rPr>
      <w:t>Halli</w:t>
    </w:r>
    <w:r w:rsidR="004E69C5">
      <w:rPr>
        <w:rFonts w:ascii="Arial" w:hAnsi="Arial" w:cs="Arial"/>
        <w:i/>
        <w:sz w:val="20"/>
        <w:szCs w:val="20"/>
        <w:lang w:val="et-EE"/>
      </w:rPr>
      <w:t xml:space="preserve"> tee </w:t>
    </w:r>
    <w:r w:rsidR="006035C2">
      <w:rPr>
        <w:rFonts w:ascii="Arial" w:hAnsi="Arial" w:cs="Arial"/>
        <w:i/>
        <w:sz w:val="20"/>
        <w:szCs w:val="20"/>
        <w:lang w:val="et-EE"/>
      </w:rPr>
      <w:t>3</w:t>
    </w:r>
    <w:r w:rsidR="004E69C5">
      <w:rPr>
        <w:rFonts w:ascii="Arial" w:hAnsi="Arial" w:cs="Arial"/>
        <w:i/>
        <w:sz w:val="20"/>
        <w:szCs w:val="20"/>
        <w:lang w:val="et-EE"/>
      </w:rPr>
      <w:t xml:space="preserve"> k</w:t>
    </w:r>
    <w:r w:rsidR="00420E67">
      <w:rPr>
        <w:rFonts w:ascii="Arial" w:hAnsi="Arial" w:cs="Arial"/>
        <w:i/>
        <w:sz w:val="20"/>
        <w:szCs w:val="20"/>
        <w:lang w:val="et-EE"/>
      </w:rPr>
      <w:t>atastriüksuse</w:t>
    </w:r>
    <w:r>
      <w:rPr>
        <w:rFonts w:ascii="Arial" w:hAnsi="Arial" w:cs="Arial"/>
        <w:i/>
        <w:sz w:val="20"/>
        <w:szCs w:val="20"/>
        <w:lang w:val="et-EE"/>
      </w:rPr>
      <w:t xml:space="preserve"> 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E32C" w14:textId="77777777" w:rsidR="00731448" w:rsidRDefault="0073144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A61CF312"/>
    <w:name w:val="WW8Num7"/>
    <w:lvl w:ilvl="0">
      <w:start w:val="1"/>
      <w:numFmt w:val="bullet"/>
      <w:lvlText w:val=""/>
      <w:lvlJc w:val="left"/>
      <w:pPr>
        <w:tabs>
          <w:tab w:val="num" w:pos="432"/>
        </w:tabs>
        <w:ind w:left="432" w:hanging="432"/>
      </w:pPr>
      <w:rPr>
        <w:rFonts w:ascii="Symbol" w:hAnsi="Symbol" w:cs="Symbol"/>
        <w:color w:val="auto"/>
        <w:sz w:val="22"/>
        <w:szCs w:val="22"/>
      </w:rPr>
    </w:lvl>
    <w:lvl w:ilvl="1">
      <w:start w:val="1"/>
      <w:numFmt w:val="decimal"/>
      <w:lvlText w:val="%1.%2"/>
      <w:lvlJc w:val="left"/>
      <w:pPr>
        <w:tabs>
          <w:tab w:val="num" w:pos="718"/>
        </w:tabs>
        <w:ind w:left="718" w:hanging="576"/>
      </w:pPr>
      <w:rPr>
        <w:rFonts w:ascii="Courier New" w:hAnsi="Courier New" w:cs="Courier New"/>
      </w:rPr>
    </w:lvl>
    <w:lvl w:ilvl="2">
      <w:start w:val="1"/>
      <w:numFmt w:val="decimal"/>
      <w:lvlText w:val="%1.%2.%3"/>
      <w:lvlJc w:val="left"/>
      <w:pPr>
        <w:tabs>
          <w:tab w:val="num" w:pos="862"/>
        </w:tabs>
        <w:ind w:left="862" w:hanging="720"/>
      </w:pPr>
      <w:rPr>
        <w:rFonts w:ascii="Wingdings" w:hAnsi="Wingdings" w:cs="Wingdings"/>
      </w:rPr>
    </w:lvl>
    <w:lvl w:ilvl="3">
      <w:start w:val="1"/>
      <w:numFmt w:val="decimal"/>
      <w:lvlText w:val="%1.%2.%3.%4"/>
      <w:lvlJc w:val="left"/>
      <w:pPr>
        <w:tabs>
          <w:tab w:val="num" w:pos="864"/>
        </w:tabs>
        <w:ind w:left="864" w:hanging="864"/>
      </w:pPr>
      <w:rPr>
        <w:b/>
        <w:i w:val="0"/>
      </w:rPr>
    </w:lvl>
    <w:lvl w:ilvl="4">
      <w:start w:val="1"/>
      <w:numFmt w:val="decimal"/>
      <w:lvlText w:val="%1.%2.%3.%4.%5"/>
      <w:lvlJc w:val="left"/>
      <w:pPr>
        <w:tabs>
          <w:tab w:val="num" w:pos="1292"/>
        </w:tabs>
        <w:ind w:left="1292"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8802E1"/>
    <w:multiLevelType w:val="multilevel"/>
    <w:tmpl w:val="72C0A810"/>
    <w:lvl w:ilvl="0">
      <w:start w:val="4"/>
      <w:numFmt w:val="decimal"/>
      <w:suff w:val="space"/>
      <w:lvlText w:val="%1."/>
      <w:lvlJc w:val="left"/>
      <w:pPr>
        <w:ind w:left="360" w:hanging="360"/>
      </w:pPr>
      <w:rPr>
        <w:rFonts w:hint="default"/>
      </w:rPr>
    </w:lvl>
    <w:lvl w:ilvl="1">
      <w:start w:val="11"/>
      <w:numFmt w:val="decimal"/>
      <w:suff w:val="space"/>
      <w:lvlText w:val="%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971F20"/>
    <w:multiLevelType w:val="multilevel"/>
    <w:tmpl w:val="C66CB60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2C6B72"/>
    <w:multiLevelType w:val="hybridMultilevel"/>
    <w:tmpl w:val="9042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A1FD0"/>
    <w:multiLevelType w:val="multilevel"/>
    <w:tmpl w:val="2EF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064F6"/>
    <w:multiLevelType w:val="hybridMultilevel"/>
    <w:tmpl w:val="190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E954EC"/>
    <w:multiLevelType w:val="hybridMultilevel"/>
    <w:tmpl w:val="525E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42A5C"/>
    <w:multiLevelType w:val="multilevel"/>
    <w:tmpl w:val="5754937A"/>
    <w:lvl w:ilvl="0">
      <w:start w:val="3"/>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81068A"/>
    <w:multiLevelType w:val="hybridMultilevel"/>
    <w:tmpl w:val="17AE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A761F"/>
    <w:multiLevelType w:val="hybridMultilevel"/>
    <w:tmpl w:val="C220F0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D6940"/>
    <w:multiLevelType w:val="hybridMultilevel"/>
    <w:tmpl w:val="9C8E5BA2"/>
    <w:lvl w:ilvl="0" w:tplc="9E64DF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3749D9"/>
    <w:multiLevelType w:val="multilevel"/>
    <w:tmpl w:val="1BEA450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2C1497"/>
    <w:multiLevelType w:val="hybridMultilevel"/>
    <w:tmpl w:val="7F740F78"/>
    <w:lvl w:ilvl="0" w:tplc="7F1A9FA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7FD615B"/>
    <w:multiLevelType w:val="hybridMultilevel"/>
    <w:tmpl w:val="41782B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414B76"/>
    <w:multiLevelType w:val="hybridMultilevel"/>
    <w:tmpl w:val="5F04B5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BDD659E"/>
    <w:multiLevelType w:val="multilevel"/>
    <w:tmpl w:val="5C825EF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93973"/>
    <w:multiLevelType w:val="multilevel"/>
    <w:tmpl w:val="3C0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6A73B8"/>
    <w:multiLevelType w:val="multilevel"/>
    <w:tmpl w:val="6142BA6A"/>
    <w:lvl w:ilvl="0">
      <w:start w:val="3"/>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E1455"/>
    <w:multiLevelType w:val="hybridMultilevel"/>
    <w:tmpl w:val="7DF80D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160745C"/>
    <w:multiLevelType w:val="multilevel"/>
    <w:tmpl w:val="B2585F0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72AF5"/>
    <w:multiLevelType w:val="multilevel"/>
    <w:tmpl w:val="8B5CBE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2B2760"/>
    <w:multiLevelType w:val="hybridMultilevel"/>
    <w:tmpl w:val="A37C6096"/>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D45DF2"/>
    <w:multiLevelType w:val="hybridMultilevel"/>
    <w:tmpl w:val="ED4656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35DA1C1D"/>
    <w:multiLevelType w:val="multilevel"/>
    <w:tmpl w:val="09C4217C"/>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F15794"/>
    <w:multiLevelType w:val="multilevel"/>
    <w:tmpl w:val="69F8ABB2"/>
    <w:lvl w:ilvl="0">
      <w:start w:val="3"/>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F0C0330"/>
    <w:multiLevelType w:val="multilevel"/>
    <w:tmpl w:val="0E5E8520"/>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2C553F5"/>
    <w:multiLevelType w:val="hybridMultilevel"/>
    <w:tmpl w:val="380A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D949A0"/>
    <w:multiLevelType w:val="multilevel"/>
    <w:tmpl w:val="6020FFAE"/>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941A1A"/>
    <w:multiLevelType w:val="multilevel"/>
    <w:tmpl w:val="E48EB134"/>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6BB3C63"/>
    <w:multiLevelType w:val="hybridMultilevel"/>
    <w:tmpl w:val="C4C69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7430CC5"/>
    <w:multiLevelType w:val="hybridMultilevel"/>
    <w:tmpl w:val="303AA566"/>
    <w:lvl w:ilvl="0" w:tplc="00000002">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79D723E"/>
    <w:multiLevelType w:val="multilevel"/>
    <w:tmpl w:val="1506EC9A"/>
    <w:lvl w:ilvl="0">
      <w:start w:val="1"/>
      <w:numFmt w:val="decimal"/>
      <w:lvlText w:val="%1."/>
      <w:lvlJc w:val="left"/>
      <w:pPr>
        <w:tabs>
          <w:tab w:val="num" w:pos="720"/>
        </w:tabs>
        <w:ind w:left="720" w:hanging="360"/>
      </w:pPr>
    </w:lvl>
    <w:lvl w:ilvl="1">
      <w:start w:val="7"/>
      <w:numFmt w:val="decimal"/>
      <w:isLgl/>
      <w:lvlText w:val="%1.%2."/>
      <w:lvlJc w:val="left"/>
      <w:pPr>
        <w:ind w:left="1064" w:hanging="360"/>
      </w:pPr>
    </w:lvl>
    <w:lvl w:ilvl="2">
      <w:start w:val="1"/>
      <w:numFmt w:val="decimal"/>
      <w:isLgl/>
      <w:lvlText w:val="%1.%2.%3."/>
      <w:lvlJc w:val="left"/>
      <w:pPr>
        <w:ind w:left="1768" w:hanging="720"/>
      </w:pPr>
    </w:lvl>
    <w:lvl w:ilvl="3">
      <w:start w:val="1"/>
      <w:numFmt w:val="decimal"/>
      <w:isLgl/>
      <w:lvlText w:val="%1.%2.%3.%4."/>
      <w:lvlJc w:val="left"/>
      <w:pPr>
        <w:ind w:left="2112" w:hanging="720"/>
      </w:pPr>
    </w:lvl>
    <w:lvl w:ilvl="4">
      <w:start w:val="1"/>
      <w:numFmt w:val="decimal"/>
      <w:isLgl/>
      <w:lvlText w:val="%1.%2.%3.%4.%5."/>
      <w:lvlJc w:val="left"/>
      <w:pPr>
        <w:ind w:left="2816" w:hanging="1080"/>
      </w:pPr>
    </w:lvl>
    <w:lvl w:ilvl="5">
      <w:start w:val="1"/>
      <w:numFmt w:val="decimal"/>
      <w:isLgl/>
      <w:lvlText w:val="%1.%2.%3.%4.%5.%6."/>
      <w:lvlJc w:val="left"/>
      <w:pPr>
        <w:ind w:left="3160" w:hanging="1080"/>
      </w:pPr>
    </w:lvl>
    <w:lvl w:ilvl="6">
      <w:start w:val="1"/>
      <w:numFmt w:val="decimal"/>
      <w:isLgl/>
      <w:lvlText w:val="%1.%2.%3.%4.%5.%6.%7."/>
      <w:lvlJc w:val="left"/>
      <w:pPr>
        <w:ind w:left="3864" w:hanging="1440"/>
      </w:pPr>
    </w:lvl>
    <w:lvl w:ilvl="7">
      <w:start w:val="1"/>
      <w:numFmt w:val="decimal"/>
      <w:isLgl/>
      <w:lvlText w:val="%1.%2.%3.%4.%5.%6.%7.%8."/>
      <w:lvlJc w:val="left"/>
      <w:pPr>
        <w:ind w:left="4208" w:hanging="1440"/>
      </w:pPr>
    </w:lvl>
    <w:lvl w:ilvl="8">
      <w:start w:val="1"/>
      <w:numFmt w:val="decimal"/>
      <w:isLgl/>
      <w:lvlText w:val="%1.%2.%3.%4.%5.%6.%7.%8.%9."/>
      <w:lvlJc w:val="left"/>
      <w:pPr>
        <w:ind w:left="4912" w:hanging="1800"/>
      </w:pPr>
    </w:lvl>
  </w:abstractNum>
  <w:abstractNum w:abstractNumId="37" w15:restartNumberingAfterBreak="0">
    <w:nsid w:val="57A0642F"/>
    <w:multiLevelType w:val="hybridMultilevel"/>
    <w:tmpl w:val="577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ED6B3C"/>
    <w:multiLevelType w:val="multilevel"/>
    <w:tmpl w:val="59B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0F67B3"/>
    <w:multiLevelType w:val="hybridMultilevel"/>
    <w:tmpl w:val="21E25A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5B0A4BE5"/>
    <w:multiLevelType w:val="multilevel"/>
    <w:tmpl w:val="99CA45F0"/>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B53558D"/>
    <w:multiLevelType w:val="hybridMultilevel"/>
    <w:tmpl w:val="8CE6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867CBC"/>
    <w:multiLevelType w:val="multilevel"/>
    <w:tmpl w:val="0CA8E640"/>
    <w:lvl w:ilvl="0">
      <w:start w:val="3"/>
      <w:numFmt w:val="decimal"/>
      <w:suff w:val="space"/>
      <w:lvlText w:val="%1."/>
      <w:lvlJc w:val="righ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FA87D72"/>
    <w:multiLevelType w:val="hybridMultilevel"/>
    <w:tmpl w:val="B630F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31D24FD"/>
    <w:multiLevelType w:val="hybridMultilevel"/>
    <w:tmpl w:val="81D66E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639C287F"/>
    <w:multiLevelType w:val="hybridMultilevel"/>
    <w:tmpl w:val="83889B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4BE1601"/>
    <w:multiLevelType w:val="hybridMultilevel"/>
    <w:tmpl w:val="A8B82A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7" w15:restartNumberingAfterBreak="0">
    <w:nsid w:val="663121B6"/>
    <w:multiLevelType w:val="multilevel"/>
    <w:tmpl w:val="9BDCDF88"/>
    <w:lvl w:ilvl="0">
      <w:start w:val="2"/>
      <w:numFmt w:val="decimal"/>
      <w:suff w:val="space"/>
      <w:lvlText w:val="%1."/>
      <w:lvlJc w:val="left"/>
      <w:pPr>
        <w:ind w:left="0" w:firstLine="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48" w15:restartNumberingAfterBreak="0">
    <w:nsid w:val="6C681A94"/>
    <w:multiLevelType w:val="multilevel"/>
    <w:tmpl w:val="453CA10A"/>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E2678D6"/>
    <w:multiLevelType w:val="hybridMultilevel"/>
    <w:tmpl w:val="087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FB4082"/>
    <w:multiLevelType w:val="hybridMultilevel"/>
    <w:tmpl w:val="535C6624"/>
    <w:lvl w:ilvl="0" w:tplc="C032C82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FE3BBC"/>
    <w:multiLevelType w:val="multilevel"/>
    <w:tmpl w:val="7B1C76F4"/>
    <w:lvl w:ilvl="0">
      <w:start w:val="5"/>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4A117AF"/>
    <w:multiLevelType w:val="hybridMultilevel"/>
    <w:tmpl w:val="7A244F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786750F0"/>
    <w:multiLevelType w:val="multilevel"/>
    <w:tmpl w:val="9F0865D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A962F05"/>
    <w:multiLevelType w:val="multilevel"/>
    <w:tmpl w:val="BA60AB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AA026B2"/>
    <w:multiLevelType w:val="multilevel"/>
    <w:tmpl w:val="C106A02A"/>
    <w:lvl w:ilvl="0">
      <w:start w:val="4"/>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C982F14"/>
    <w:multiLevelType w:val="hybridMultilevel"/>
    <w:tmpl w:val="A71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A4442F"/>
    <w:multiLevelType w:val="hybridMultilevel"/>
    <w:tmpl w:val="DED428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74422067">
    <w:abstractNumId w:val="14"/>
  </w:num>
  <w:num w:numId="2" w16cid:durableId="1523937900">
    <w:abstractNumId w:val="12"/>
  </w:num>
  <w:num w:numId="3" w16cid:durableId="1932229448">
    <w:abstractNumId w:val="48"/>
  </w:num>
  <w:num w:numId="4" w16cid:durableId="233786187">
    <w:abstractNumId w:val="28"/>
  </w:num>
  <w:num w:numId="5" w16cid:durableId="437650281">
    <w:abstractNumId w:val="20"/>
  </w:num>
  <w:num w:numId="6" w16cid:durableId="1114329497">
    <w:abstractNumId w:val="30"/>
  </w:num>
  <w:num w:numId="7" w16cid:durableId="9531015">
    <w:abstractNumId w:val="32"/>
  </w:num>
  <w:num w:numId="8" w16cid:durableId="272368453">
    <w:abstractNumId w:val="2"/>
  </w:num>
  <w:num w:numId="9" w16cid:durableId="1401246420">
    <w:abstractNumId w:val="6"/>
  </w:num>
  <w:num w:numId="10" w16cid:durableId="853421103">
    <w:abstractNumId w:val="24"/>
  </w:num>
  <w:num w:numId="11" w16cid:durableId="1142773496">
    <w:abstractNumId w:val="54"/>
  </w:num>
  <w:num w:numId="12" w16cid:durableId="1744646530">
    <w:abstractNumId w:val="44"/>
  </w:num>
  <w:num w:numId="13" w16cid:durableId="785391978">
    <w:abstractNumId w:val="39"/>
  </w:num>
  <w:num w:numId="14" w16cid:durableId="1983147201">
    <w:abstractNumId w:val="33"/>
  </w:num>
  <w:num w:numId="15" w16cid:durableId="1905872557">
    <w:abstractNumId w:val="55"/>
  </w:num>
  <w:num w:numId="16" w16cid:durableId="445582048">
    <w:abstractNumId w:val="16"/>
  </w:num>
  <w:num w:numId="17" w16cid:durableId="771364012">
    <w:abstractNumId w:val="0"/>
  </w:num>
  <w:num w:numId="18" w16cid:durableId="1679653812">
    <w:abstractNumId w:val="46"/>
  </w:num>
  <w:num w:numId="19" w16cid:durableId="1330256355">
    <w:abstractNumId w:val="53"/>
  </w:num>
  <w:num w:numId="20" w16cid:durableId="1041519669">
    <w:abstractNumId w:val="58"/>
  </w:num>
  <w:num w:numId="21" w16cid:durableId="2021079194">
    <w:abstractNumId w:val="35"/>
  </w:num>
  <w:num w:numId="22" w16cid:durableId="1384405037">
    <w:abstractNumId w:val="34"/>
  </w:num>
  <w:num w:numId="23" w16cid:durableId="2131430714">
    <w:abstractNumId w:val="36"/>
  </w:num>
  <w:num w:numId="24" w16cid:durableId="1014771649">
    <w:abstractNumId w:val="53"/>
  </w:num>
  <w:num w:numId="25" w16cid:durableId="160004728">
    <w:abstractNumId w:val="57"/>
  </w:num>
  <w:num w:numId="26" w16cid:durableId="885534098">
    <w:abstractNumId w:val="50"/>
  </w:num>
  <w:num w:numId="27" w16cid:durableId="1207984417">
    <w:abstractNumId w:val="37"/>
  </w:num>
  <w:num w:numId="28" w16cid:durableId="1271401679">
    <w:abstractNumId w:val="5"/>
  </w:num>
  <w:num w:numId="29" w16cid:durableId="116026788">
    <w:abstractNumId w:val="3"/>
  </w:num>
  <w:num w:numId="30" w16cid:durableId="2108384913">
    <w:abstractNumId w:val="49"/>
  </w:num>
  <w:num w:numId="31" w16cid:durableId="2094351779">
    <w:abstractNumId w:val="7"/>
  </w:num>
  <w:num w:numId="32" w16cid:durableId="76828219">
    <w:abstractNumId w:val="31"/>
  </w:num>
  <w:num w:numId="33" w16cid:durableId="1780684008">
    <w:abstractNumId w:val="10"/>
  </w:num>
  <w:num w:numId="34" w16cid:durableId="1631279472">
    <w:abstractNumId w:val="41"/>
  </w:num>
  <w:num w:numId="35" w16cid:durableId="1691368875">
    <w:abstractNumId w:val="52"/>
  </w:num>
  <w:num w:numId="36" w16cid:durableId="1376806019">
    <w:abstractNumId w:val="9"/>
  </w:num>
  <w:num w:numId="37" w16cid:durableId="379209026">
    <w:abstractNumId w:val="26"/>
  </w:num>
  <w:num w:numId="38" w16cid:durableId="284241516">
    <w:abstractNumId w:val="43"/>
  </w:num>
  <w:num w:numId="39" w16cid:durableId="269432255">
    <w:abstractNumId w:val="47"/>
  </w:num>
  <w:num w:numId="40" w16cid:durableId="1149639187">
    <w:abstractNumId w:val="42"/>
  </w:num>
  <w:num w:numId="41" w16cid:durableId="1586111248">
    <w:abstractNumId w:val="25"/>
  </w:num>
  <w:num w:numId="42" w16cid:durableId="763191100">
    <w:abstractNumId w:val="19"/>
  </w:num>
  <w:num w:numId="43" w16cid:durableId="823661285">
    <w:abstractNumId w:val="4"/>
  </w:num>
  <w:num w:numId="44" w16cid:durableId="243760107">
    <w:abstractNumId w:val="38"/>
  </w:num>
  <w:num w:numId="45" w16cid:durableId="2132823464">
    <w:abstractNumId w:val="8"/>
  </w:num>
  <w:num w:numId="46" w16cid:durableId="154802307">
    <w:abstractNumId w:val="29"/>
  </w:num>
  <w:num w:numId="47" w16cid:durableId="1813713724">
    <w:abstractNumId w:val="56"/>
  </w:num>
  <w:num w:numId="48" w16cid:durableId="1101073591">
    <w:abstractNumId w:val="51"/>
  </w:num>
  <w:num w:numId="49" w16cid:durableId="1690913597">
    <w:abstractNumId w:val="21"/>
  </w:num>
  <w:num w:numId="50" w16cid:durableId="2025668930">
    <w:abstractNumId w:val="27"/>
  </w:num>
  <w:num w:numId="51" w16cid:durableId="1919899799">
    <w:abstractNumId w:val="45"/>
  </w:num>
  <w:num w:numId="52" w16cid:durableId="923758444">
    <w:abstractNumId w:val="11"/>
  </w:num>
  <w:num w:numId="53" w16cid:durableId="1876695345">
    <w:abstractNumId w:val="17"/>
  </w:num>
  <w:num w:numId="54" w16cid:durableId="260651603">
    <w:abstractNumId w:val="15"/>
  </w:num>
  <w:num w:numId="55" w16cid:durableId="885727380">
    <w:abstractNumId w:val="1"/>
  </w:num>
  <w:num w:numId="56" w16cid:durableId="1092703273">
    <w:abstractNumId w:val="40"/>
  </w:num>
  <w:num w:numId="57" w16cid:durableId="316225457">
    <w:abstractNumId w:val="13"/>
  </w:num>
  <w:num w:numId="58" w16cid:durableId="489947539">
    <w:abstractNumId w:val="23"/>
  </w:num>
  <w:num w:numId="59" w16cid:durableId="345597165">
    <w:abstractNumId w:val="18"/>
  </w:num>
  <w:num w:numId="60" w16cid:durableId="101460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1323"/>
    <w:rsid w:val="00005D3F"/>
    <w:rsid w:val="00006319"/>
    <w:rsid w:val="00011AB0"/>
    <w:rsid w:val="00013582"/>
    <w:rsid w:val="00015FBD"/>
    <w:rsid w:val="00024C17"/>
    <w:rsid w:val="00025A53"/>
    <w:rsid w:val="00025CFA"/>
    <w:rsid w:val="000304F1"/>
    <w:rsid w:val="00031A96"/>
    <w:rsid w:val="000331F5"/>
    <w:rsid w:val="00035CA8"/>
    <w:rsid w:val="0003779D"/>
    <w:rsid w:val="000440A3"/>
    <w:rsid w:val="000442A5"/>
    <w:rsid w:val="00045F4B"/>
    <w:rsid w:val="0005447F"/>
    <w:rsid w:val="00063285"/>
    <w:rsid w:val="00065A0F"/>
    <w:rsid w:val="00070AA9"/>
    <w:rsid w:val="00070B97"/>
    <w:rsid w:val="00071944"/>
    <w:rsid w:val="00071B59"/>
    <w:rsid w:val="00073F9A"/>
    <w:rsid w:val="00074F52"/>
    <w:rsid w:val="00075401"/>
    <w:rsid w:val="00075BB1"/>
    <w:rsid w:val="00082E22"/>
    <w:rsid w:val="000904EF"/>
    <w:rsid w:val="0009236F"/>
    <w:rsid w:val="00093892"/>
    <w:rsid w:val="00097C56"/>
    <w:rsid w:val="000A0286"/>
    <w:rsid w:val="000A1832"/>
    <w:rsid w:val="000A680B"/>
    <w:rsid w:val="000A6CE9"/>
    <w:rsid w:val="000A7E82"/>
    <w:rsid w:val="000B3A7C"/>
    <w:rsid w:val="000C5428"/>
    <w:rsid w:val="000D30D8"/>
    <w:rsid w:val="000E238F"/>
    <w:rsid w:val="000E4C03"/>
    <w:rsid w:val="000F0DEB"/>
    <w:rsid w:val="000F4746"/>
    <w:rsid w:val="000F48B4"/>
    <w:rsid w:val="000F4953"/>
    <w:rsid w:val="000F5180"/>
    <w:rsid w:val="000F5AA8"/>
    <w:rsid w:val="000F757F"/>
    <w:rsid w:val="00100CF0"/>
    <w:rsid w:val="001060ED"/>
    <w:rsid w:val="001075A0"/>
    <w:rsid w:val="0011115D"/>
    <w:rsid w:val="001174B8"/>
    <w:rsid w:val="00121A57"/>
    <w:rsid w:val="001240C8"/>
    <w:rsid w:val="00126A35"/>
    <w:rsid w:val="00132D3D"/>
    <w:rsid w:val="00133581"/>
    <w:rsid w:val="00144059"/>
    <w:rsid w:val="001477DB"/>
    <w:rsid w:val="00153063"/>
    <w:rsid w:val="001536D2"/>
    <w:rsid w:val="00154BBA"/>
    <w:rsid w:val="0015617E"/>
    <w:rsid w:val="00166193"/>
    <w:rsid w:val="00170E29"/>
    <w:rsid w:val="00173F40"/>
    <w:rsid w:val="00183FC5"/>
    <w:rsid w:val="00186202"/>
    <w:rsid w:val="00187E46"/>
    <w:rsid w:val="0019028A"/>
    <w:rsid w:val="00190C9B"/>
    <w:rsid w:val="0019117E"/>
    <w:rsid w:val="001920B6"/>
    <w:rsid w:val="001975A2"/>
    <w:rsid w:val="001A0EA8"/>
    <w:rsid w:val="001B09CB"/>
    <w:rsid w:val="001B273E"/>
    <w:rsid w:val="001B2CDE"/>
    <w:rsid w:val="001B712E"/>
    <w:rsid w:val="001C25A3"/>
    <w:rsid w:val="001C6A58"/>
    <w:rsid w:val="001D165E"/>
    <w:rsid w:val="001D37BF"/>
    <w:rsid w:val="001D4F9F"/>
    <w:rsid w:val="001D53B7"/>
    <w:rsid w:val="001D5A35"/>
    <w:rsid w:val="001D6070"/>
    <w:rsid w:val="001D61CD"/>
    <w:rsid w:val="001D6917"/>
    <w:rsid w:val="001E36F2"/>
    <w:rsid w:val="001E41F9"/>
    <w:rsid w:val="001E4E34"/>
    <w:rsid w:val="001E6EC1"/>
    <w:rsid w:val="001E7883"/>
    <w:rsid w:val="001F2AC7"/>
    <w:rsid w:val="001F6218"/>
    <w:rsid w:val="0020478F"/>
    <w:rsid w:val="0021081B"/>
    <w:rsid w:val="00213D4A"/>
    <w:rsid w:val="00216217"/>
    <w:rsid w:val="002241FC"/>
    <w:rsid w:val="002260F1"/>
    <w:rsid w:val="002328BF"/>
    <w:rsid w:val="00234206"/>
    <w:rsid w:val="0023546F"/>
    <w:rsid w:val="00237C49"/>
    <w:rsid w:val="002455DA"/>
    <w:rsid w:val="00251BE0"/>
    <w:rsid w:val="00256EA7"/>
    <w:rsid w:val="002575DB"/>
    <w:rsid w:val="0026434B"/>
    <w:rsid w:val="002657E6"/>
    <w:rsid w:val="0026708C"/>
    <w:rsid w:val="00270118"/>
    <w:rsid w:val="00270224"/>
    <w:rsid w:val="00270613"/>
    <w:rsid w:val="0027080E"/>
    <w:rsid w:val="00271A27"/>
    <w:rsid w:val="002826A6"/>
    <w:rsid w:val="00282B63"/>
    <w:rsid w:val="00290217"/>
    <w:rsid w:val="00291A92"/>
    <w:rsid w:val="002A4DC5"/>
    <w:rsid w:val="002A6774"/>
    <w:rsid w:val="002B0351"/>
    <w:rsid w:val="002B069D"/>
    <w:rsid w:val="002B0E2A"/>
    <w:rsid w:val="002B30F8"/>
    <w:rsid w:val="002B417F"/>
    <w:rsid w:val="002B55D5"/>
    <w:rsid w:val="002B5D56"/>
    <w:rsid w:val="002B7CDE"/>
    <w:rsid w:val="002D1724"/>
    <w:rsid w:val="002D4463"/>
    <w:rsid w:val="002D4C3E"/>
    <w:rsid w:val="002D5994"/>
    <w:rsid w:val="002E126E"/>
    <w:rsid w:val="002F1AD0"/>
    <w:rsid w:val="002F2175"/>
    <w:rsid w:val="002F47E5"/>
    <w:rsid w:val="002F60BB"/>
    <w:rsid w:val="00305BCE"/>
    <w:rsid w:val="0031060B"/>
    <w:rsid w:val="003163DD"/>
    <w:rsid w:val="003304AC"/>
    <w:rsid w:val="00333314"/>
    <w:rsid w:val="00337C53"/>
    <w:rsid w:val="00342367"/>
    <w:rsid w:val="003437A0"/>
    <w:rsid w:val="00345893"/>
    <w:rsid w:val="00346D3B"/>
    <w:rsid w:val="00357814"/>
    <w:rsid w:val="00357F50"/>
    <w:rsid w:val="00372B1F"/>
    <w:rsid w:val="00373E6A"/>
    <w:rsid w:val="00374C31"/>
    <w:rsid w:val="00380567"/>
    <w:rsid w:val="00380641"/>
    <w:rsid w:val="0039113F"/>
    <w:rsid w:val="00393453"/>
    <w:rsid w:val="00393BCC"/>
    <w:rsid w:val="003942A3"/>
    <w:rsid w:val="00394411"/>
    <w:rsid w:val="00397191"/>
    <w:rsid w:val="003A1410"/>
    <w:rsid w:val="003A1573"/>
    <w:rsid w:val="003A253B"/>
    <w:rsid w:val="003A324F"/>
    <w:rsid w:val="003A5406"/>
    <w:rsid w:val="003B00D8"/>
    <w:rsid w:val="003B136D"/>
    <w:rsid w:val="003C2A44"/>
    <w:rsid w:val="003C439C"/>
    <w:rsid w:val="003C51B1"/>
    <w:rsid w:val="003C60EB"/>
    <w:rsid w:val="003C6E3F"/>
    <w:rsid w:val="003D1A2C"/>
    <w:rsid w:val="003D20C2"/>
    <w:rsid w:val="003E0D19"/>
    <w:rsid w:val="003E15E7"/>
    <w:rsid w:val="003E2729"/>
    <w:rsid w:val="003F16D1"/>
    <w:rsid w:val="003F4661"/>
    <w:rsid w:val="003F4E80"/>
    <w:rsid w:val="003F7DE8"/>
    <w:rsid w:val="00402F97"/>
    <w:rsid w:val="00406D8A"/>
    <w:rsid w:val="0041022F"/>
    <w:rsid w:val="0041431D"/>
    <w:rsid w:val="00415553"/>
    <w:rsid w:val="00420E67"/>
    <w:rsid w:val="00423D12"/>
    <w:rsid w:val="00424CB5"/>
    <w:rsid w:val="00426DF6"/>
    <w:rsid w:val="00430C2C"/>
    <w:rsid w:val="004403F9"/>
    <w:rsid w:val="00446389"/>
    <w:rsid w:val="00450A5C"/>
    <w:rsid w:val="00451C33"/>
    <w:rsid w:val="00455D62"/>
    <w:rsid w:val="004563AB"/>
    <w:rsid w:val="00460548"/>
    <w:rsid w:val="0046379A"/>
    <w:rsid w:val="00473043"/>
    <w:rsid w:val="00474F7A"/>
    <w:rsid w:val="00476860"/>
    <w:rsid w:val="0048535F"/>
    <w:rsid w:val="00485D7C"/>
    <w:rsid w:val="004904EA"/>
    <w:rsid w:val="00492DEC"/>
    <w:rsid w:val="00493690"/>
    <w:rsid w:val="00495A60"/>
    <w:rsid w:val="004960EC"/>
    <w:rsid w:val="004A2C17"/>
    <w:rsid w:val="004A6B76"/>
    <w:rsid w:val="004A77DB"/>
    <w:rsid w:val="004B072D"/>
    <w:rsid w:val="004B1FCA"/>
    <w:rsid w:val="004B6D6F"/>
    <w:rsid w:val="004C340A"/>
    <w:rsid w:val="004C65DE"/>
    <w:rsid w:val="004D1B29"/>
    <w:rsid w:val="004D3C98"/>
    <w:rsid w:val="004E1668"/>
    <w:rsid w:val="004E271B"/>
    <w:rsid w:val="004E2953"/>
    <w:rsid w:val="004E336F"/>
    <w:rsid w:val="004E3940"/>
    <w:rsid w:val="004E69C5"/>
    <w:rsid w:val="004E6C7D"/>
    <w:rsid w:val="004E6E81"/>
    <w:rsid w:val="004E7B95"/>
    <w:rsid w:val="004F0F3F"/>
    <w:rsid w:val="004F32FC"/>
    <w:rsid w:val="004F4783"/>
    <w:rsid w:val="004F535C"/>
    <w:rsid w:val="00507657"/>
    <w:rsid w:val="00507B6B"/>
    <w:rsid w:val="0051323E"/>
    <w:rsid w:val="00517005"/>
    <w:rsid w:val="005207FD"/>
    <w:rsid w:val="00521CD8"/>
    <w:rsid w:val="00524890"/>
    <w:rsid w:val="00526AE4"/>
    <w:rsid w:val="00531649"/>
    <w:rsid w:val="005332F7"/>
    <w:rsid w:val="00536136"/>
    <w:rsid w:val="00551FCA"/>
    <w:rsid w:val="00552E73"/>
    <w:rsid w:val="00553906"/>
    <w:rsid w:val="00553F0C"/>
    <w:rsid w:val="00556714"/>
    <w:rsid w:val="00561CD2"/>
    <w:rsid w:val="005626F4"/>
    <w:rsid w:val="00562F7F"/>
    <w:rsid w:val="00565CBF"/>
    <w:rsid w:val="00565DF9"/>
    <w:rsid w:val="00566AF8"/>
    <w:rsid w:val="00580AA3"/>
    <w:rsid w:val="0058572E"/>
    <w:rsid w:val="00586D50"/>
    <w:rsid w:val="00593D71"/>
    <w:rsid w:val="0059634A"/>
    <w:rsid w:val="005A0416"/>
    <w:rsid w:val="005A0CF0"/>
    <w:rsid w:val="005A79AC"/>
    <w:rsid w:val="005C1536"/>
    <w:rsid w:val="005C1D88"/>
    <w:rsid w:val="005C2A75"/>
    <w:rsid w:val="005C74FC"/>
    <w:rsid w:val="005D1F13"/>
    <w:rsid w:val="005D2886"/>
    <w:rsid w:val="005D310C"/>
    <w:rsid w:val="005D63E2"/>
    <w:rsid w:val="005D684E"/>
    <w:rsid w:val="005E485C"/>
    <w:rsid w:val="005E6E9D"/>
    <w:rsid w:val="005F221F"/>
    <w:rsid w:val="005F2268"/>
    <w:rsid w:val="005F3FB8"/>
    <w:rsid w:val="006035C2"/>
    <w:rsid w:val="00605B27"/>
    <w:rsid w:val="00606D41"/>
    <w:rsid w:val="00607E96"/>
    <w:rsid w:val="00615500"/>
    <w:rsid w:val="006157C7"/>
    <w:rsid w:val="00615C74"/>
    <w:rsid w:val="006216A5"/>
    <w:rsid w:val="006253D4"/>
    <w:rsid w:val="00632B6D"/>
    <w:rsid w:val="00634850"/>
    <w:rsid w:val="00635464"/>
    <w:rsid w:val="0063588F"/>
    <w:rsid w:val="00640A83"/>
    <w:rsid w:val="006419F5"/>
    <w:rsid w:val="00642301"/>
    <w:rsid w:val="0064449E"/>
    <w:rsid w:val="00644C46"/>
    <w:rsid w:val="00644C70"/>
    <w:rsid w:val="00650D5A"/>
    <w:rsid w:val="0065746D"/>
    <w:rsid w:val="00661B49"/>
    <w:rsid w:val="00663EEF"/>
    <w:rsid w:val="00664418"/>
    <w:rsid w:val="00664A70"/>
    <w:rsid w:val="006671AA"/>
    <w:rsid w:val="00667C27"/>
    <w:rsid w:val="00667FF9"/>
    <w:rsid w:val="006706F8"/>
    <w:rsid w:val="00674921"/>
    <w:rsid w:val="006804AD"/>
    <w:rsid w:val="006821E3"/>
    <w:rsid w:val="00691E46"/>
    <w:rsid w:val="0069202A"/>
    <w:rsid w:val="00697177"/>
    <w:rsid w:val="00697C63"/>
    <w:rsid w:val="006A0CB7"/>
    <w:rsid w:val="006A1175"/>
    <w:rsid w:val="006A29DD"/>
    <w:rsid w:val="006A378A"/>
    <w:rsid w:val="006A38AB"/>
    <w:rsid w:val="006A7918"/>
    <w:rsid w:val="006B39A3"/>
    <w:rsid w:val="006C3492"/>
    <w:rsid w:val="006C5808"/>
    <w:rsid w:val="006D2815"/>
    <w:rsid w:val="006D28D9"/>
    <w:rsid w:val="006D75EF"/>
    <w:rsid w:val="006E136A"/>
    <w:rsid w:val="006E42BB"/>
    <w:rsid w:val="006E4351"/>
    <w:rsid w:val="006E53B3"/>
    <w:rsid w:val="006E5D9E"/>
    <w:rsid w:val="006E7808"/>
    <w:rsid w:val="006F1F36"/>
    <w:rsid w:val="006F376E"/>
    <w:rsid w:val="00701320"/>
    <w:rsid w:val="0070360B"/>
    <w:rsid w:val="00710C77"/>
    <w:rsid w:val="00713055"/>
    <w:rsid w:val="00713888"/>
    <w:rsid w:val="0071523E"/>
    <w:rsid w:val="00715DC9"/>
    <w:rsid w:val="007200BD"/>
    <w:rsid w:val="007240C7"/>
    <w:rsid w:val="00724B9A"/>
    <w:rsid w:val="00725513"/>
    <w:rsid w:val="00726DAF"/>
    <w:rsid w:val="00731448"/>
    <w:rsid w:val="00731D20"/>
    <w:rsid w:val="0074036D"/>
    <w:rsid w:val="00740618"/>
    <w:rsid w:val="00740965"/>
    <w:rsid w:val="0074112A"/>
    <w:rsid w:val="007443D1"/>
    <w:rsid w:val="00745222"/>
    <w:rsid w:val="00752455"/>
    <w:rsid w:val="00753800"/>
    <w:rsid w:val="0075548F"/>
    <w:rsid w:val="00762B40"/>
    <w:rsid w:val="00767E19"/>
    <w:rsid w:val="007715F2"/>
    <w:rsid w:val="007722F8"/>
    <w:rsid w:val="00774D5A"/>
    <w:rsid w:val="007808D7"/>
    <w:rsid w:val="00781432"/>
    <w:rsid w:val="0078255C"/>
    <w:rsid w:val="00787907"/>
    <w:rsid w:val="007908FC"/>
    <w:rsid w:val="00790D32"/>
    <w:rsid w:val="007972FC"/>
    <w:rsid w:val="007A2A99"/>
    <w:rsid w:val="007A4AA8"/>
    <w:rsid w:val="007A7384"/>
    <w:rsid w:val="007B14F2"/>
    <w:rsid w:val="007B6839"/>
    <w:rsid w:val="007C0E10"/>
    <w:rsid w:val="007C43CC"/>
    <w:rsid w:val="007D0B4F"/>
    <w:rsid w:val="007D2D89"/>
    <w:rsid w:val="007D4341"/>
    <w:rsid w:val="007D4BA7"/>
    <w:rsid w:val="007D5917"/>
    <w:rsid w:val="007D6E72"/>
    <w:rsid w:val="007D7F13"/>
    <w:rsid w:val="007E19C4"/>
    <w:rsid w:val="007E3491"/>
    <w:rsid w:val="007E476A"/>
    <w:rsid w:val="007E6903"/>
    <w:rsid w:val="007F51E7"/>
    <w:rsid w:val="00801610"/>
    <w:rsid w:val="0080477E"/>
    <w:rsid w:val="00810B4C"/>
    <w:rsid w:val="008156B9"/>
    <w:rsid w:val="0081573B"/>
    <w:rsid w:val="00821AE0"/>
    <w:rsid w:val="008245B5"/>
    <w:rsid w:val="00826ACE"/>
    <w:rsid w:val="00835EB1"/>
    <w:rsid w:val="008363A6"/>
    <w:rsid w:val="008377A1"/>
    <w:rsid w:val="00844FA4"/>
    <w:rsid w:val="00851D93"/>
    <w:rsid w:val="00855053"/>
    <w:rsid w:val="00856E75"/>
    <w:rsid w:val="00857573"/>
    <w:rsid w:val="008606E0"/>
    <w:rsid w:val="00860754"/>
    <w:rsid w:val="0086208A"/>
    <w:rsid w:val="00862E3B"/>
    <w:rsid w:val="00864992"/>
    <w:rsid w:val="008663E3"/>
    <w:rsid w:val="008670FA"/>
    <w:rsid w:val="00870049"/>
    <w:rsid w:val="00874740"/>
    <w:rsid w:val="00880F78"/>
    <w:rsid w:val="00882AB1"/>
    <w:rsid w:val="00884626"/>
    <w:rsid w:val="0088698F"/>
    <w:rsid w:val="00886FD3"/>
    <w:rsid w:val="00887E8E"/>
    <w:rsid w:val="0089196C"/>
    <w:rsid w:val="00892119"/>
    <w:rsid w:val="00897B18"/>
    <w:rsid w:val="008A0588"/>
    <w:rsid w:val="008A1B0E"/>
    <w:rsid w:val="008A2B67"/>
    <w:rsid w:val="008A3E9F"/>
    <w:rsid w:val="008A5145"/>
    <w:rsid w:val="008A5F9A"/>
    <w:rsid w:val="008A6D4C"/>
    <w:rsid w:val="008B06C6"/>
    <w:rsid w:val="008B11EA"/>
    <w:rsid w:val="008B1A63"/>
    <w:rsid w:val="008B5AB0"/>
    <w:rsid w:val="008B61DA"/>
    <w:rsid w:val="008C2BE5"/>
    <w:rsid w:val="008C4650"/>
    <w:rsid w:val="008C476F"/>
    <w:rsid w:val="008C69A9"/>
    <w:rsid w:val="008D090D"/>
    <w:rsid w:val="008D142B"/>
    <w:rsid w:val="008D4B64"/>
    <w:rsid w:val="008D6433"/>
    <w:rsid w:val="008E0E74"/>
    <w:rsid w:val="008E2F46"/>
    <w:rsid w:val="008F1406"/>
    <w:rsid w:val="008F4171"/>
    <w:rsid w:val="008F4792"/>
    <w:rsid w:val="008F6981"/>
    <w:rsid w:val="00904326"/>
    <w:rsid w:val="00907D01"/>
    <w:rsid w:val="009100B5"/>
    <w:rsid w:val="009126C2"/>
    <w:rsid w:val="00912EF1"/>
    <w:rsid w:val="0092016A"/>
    <w:rsid w:val="00921762"/>
    <w:rsid w:val="00922440"/>
    <w:rsid w:val="00925116"/>
    <w:rsid w:val="009348CE"/>
    <w:rsid w:val="00934B61"/>
    <w:rsid w:val="00944FA5"/>
    <w:rsid w:val="00946644"/>
    <w:rsid w:val="00947517"/>
    <w:rsid w:val="009573AD"/>
    <w:rsid w:val="009615D2"/>
    <w:rsid w:val="00963365"/>
    <w:rsid w:val="009676B7"/>
    <w:rsid w:val="00967A57"/>
    <w:rsid w:val="00975F5F"/>
    <w:rsid w:val="00977D38"/>
    <w:rsid w:val="00984BA1"/>
    <w:rsid w:val="00991EC9"/>
    <w:rsid w:val="009A0164"/>
    <w:rsid w:val="009A0A7F"/>
    <w:rsid w:val="009A11F5"/>
    <w:rsid w:val="009A4BA0"/>
    <w:rsid w:val="009A604B"/>
    <w:rsid w:val="009A744C"/>
    <w:rsid w:val="009B0FD7"/>
    <w:rsid w:val="009B5E54"/>
    <w:rsid w:val="009C0AC1"/>
    <w:rsid w:val="009C0B1B"/>
    <w:rsid w:val="009C4578"/>
    <w:rsid w:val="009D0025"/>
    <w:rsid w:val="009D0C89"/>
    <w:rsid w:val="009D1618"/>
    <w:rsid w:val="009D3426"/>
    <w:rsid w:val="009D7693"/>
    <w:rsid w:val="009E165B"/>
    <w:rsid w:val="009E259C"/>
    <w:rsid w:val="009E304C"/>
    <w:rsid w:val="009F0024"/>
    <w:rsid w:val="009F063E"/>
    <w:rsid w:val="00A015A9"/>
    <w:rsid w:val="00A01662"/>
    <w:rsid w:val="00A03348"/>
    <w:rsid w:val="00A062F9"/>
    <w:rsid w:val="00A0657D"/>
    <w:rsid w:val="00A06EA4"/>
    <w:rsid w:val="00A14EEE"/>
    <w:rsid w:val="00A172A3"/>
    <w:rsid w:val="00A23866"/>
    <w:rsid w:val="00A24174"/>
    <w:rsid w:val="00A26482"/>
    <w:rsid w:val="00A302BE"/>
    <w:rsid w:val="00A320E2"/>
    <w:rsid w:val="00A3259F"/>
    <w:rsid w:val="00A33241"/>
    <w:rsid w:val="00A42E13"/>
    <w:rsid w:val="00A42FBB"/>
    <w:rsid w:val="00A47CA8"/>
    <w:rsid w:val="00A50137"/>
    <w:rsid w:val="00A51EE4"/>
    <w:rsid w:val="00A56E4A"/>
    <w:rsid w:val="00A572A1"/>
    <w:rsid w:val="00A57891"/>
    <w:rsid w:val="00A6193C"/>
    <w:rsid w:val="00A63C9B"/>
    <w:rsid w:val="00A65DC5"/>
    <w:rsid w:val="00A727A2"/>
    <w:rsid w:val="00A739C5"/>
    <w:rsid w:val="00A744A2"/>
    <w:rsid w:val="00A80CAD"/>
    <w:rsid w:val="00A81D9A"/>
    <w:rsid w:val="00A832FF"/>
    <w:rsid w:val="00A84045"/>
    <w:rsid w:val="00A84413"/>
    <w:rsid w:val="00A853B0"/>
    <w:rsid w:val="00A8765C"/>
    <w:rsid w:val="00A9296B"/>
    <w:rsid w:val="00A931A5"/>
    <w:rsid w:val="00AA496B"/>
    <w:rsid w:val="00AC1FAC"/>
    <w:rsid w:val="00AC7E05"/>
    <w:rsid w:val="00AD17FB"/>
    <w:rsid w:val="00AD35BE"/>
    <w:rsid w:val="00AD66AB"/>
    <w:rsid w:val="00AD67EB"/>
    <w:rsid w:val="00AD7096"/>
    <w:rsid w:val="00AD743E"/>
    <w:rsid w:val="00AE316B"/>
    <w:rsid w:val="00AF0656"/>
    <w:rsid w:val="00B039C0"/>
    <w:rsid w:val="00B16A32"/>
    <w:rsid w:val="00B2693A"/>
    <w:rsid w:val="00B27495"/>
    <w:rsid w:val="00B31E91"/>
    <w:rsid w:val="00B34917"/>
    <w:rsid w:val="00B35D2B"/>
    <w:rsid w:val="00B35DCF"/>
    <w:rsid w:val="00B3607C"/>
    <w:rsid w:val="00B36E53"/>
    <w:rsid w:val="00B43F96"/>
    <w:rsid w:val="00B47A2C"/>
    <w:rsid w:val="00B518DF"/>
    <w:rsid w:val="00B56486"/>
    <w:rsid w:val="00B57936"/>
    <w:rsid w:val="00B60C18"/>
    <w:rsid w:val="00B707C1"/>
    <w:rsid w:val="00B70B76"/>
    <w:rsid w:val="00B72D40"/>
    <w:rsid w:val="00B74F79"/>
    <w:rsid w:val="00B760B2"/>
    <w:rsid w:val="00B83154"/>
    <w:rsid w:val="00B854D7"/>
    <w:rsid w:val="00B86E13"/>
    <w:rsid w:val="00B93677"/>
    <w:rsid w:val="00B97CF0"/>
    <w:rsid w:val="00BA0DDE"/>
    <w:rsid w:val="00BA43A3"/>
    <w:rsid w:val="00BB1EAE"/>
    <w:rsid w:val="00BB33C4"/>
    <w:rsid w:val="00BB3820"/>
    <w:rsid w:val="00BC17CD"/>
    <w:rsid w:val="00BC192E"/>
    <w:rsid w:val="00BC328C"/>
    <w:rsid w:val="00BC3CDE"/>
    <w:rsid w:val="00BD1463"/>
    <w:rsid w:val="00BD3B04"/>
    <w:rsid w:val="00BD5B67"/>
    <w:rsid w:val="00BD77E5"/>
    <w:rsid w:val="00BE4A57"/>
    <w:rsid w:val="00BF237C"/>
    <w:rsid w:val="00BF2B7E"/>
    <w:rsid w:val="00BF61ED"/>
    <w:rsid w:val="00BF6465"/>
    <w:rsid w:val="00BF701A"/>
    <w:rsid w:val="00C03980"/>
    <w:rsid w:val="00C03D47"/>
    <w:rsid w:val="00C132E0"/>
    <w:rsid w:val="00C1546B"/>
    <w:rsid w:val="00C21D03"/>
    <w:rsid w:val="00C21EED"/>
    <w:rsid w:val="00C23C32"/>
    <w:rsid w:val="00C2589C"/>
    <w:rsid w:val="00C30C28"/>
    <w:rsid w:val="00C3373E"/>
    <w:rsid w:val="00C35E51"/>
    <w:rsid w:val="00C37EDE"/>
    <w:rsid w:val="00C40680"/>
    <w:rsid w:val="00C44706"/>
    <w:rsid w:val="00C537BC"/>
    <w:rsid w:val="00C60790"/>
    <w:rsid w:val="00C614E5"/>
    <w:rsid w:val="00C63296"/>
    <w:rsid w:val="00C73602"/>
    <w:rsid w:val="00C76B8B"/>
    <w:rsid w:val="00C84A8F"/>
    <w:rsid w:val="00C85BBB"/>
    <w:rsid w:val="00C861F5"/>
    <w:rsid w:val="00C86DC4"/>
    <w:rsid w:val="00C87100"/>
    <w:rsid w:val="00C91960"/>
    <w:rsid w:val="00C940C9"/>
    <w:rsid w:val="00C968B3"/>
    <w:rsid w:val="00CA2BBB"/>
    <w:rsid w:val="00CA3028"/>
    <w:rsid w:val="00CA46C0"/>
    <w:rsid w:val="00CB1683"/>
    <w:rsid w:val="00CB2D29"/>
    <w:rsid w:val="00CB7FBE"/>
    <w:rsid w:val="00CC26EC"/>
    <w:rsid w:val="00CC27CF"/>
    <w:rsid w:val="00CC349E"/>
    <w:rsid w:val="00CC59FA"/>
    <w:rsid w:val="00CD04E3"/>
    <w:rsid w:val="00CD35FC"/>
    <w:rsid w:val="00CE1C86"/>
    <w:rsid w:val="00CE2009"/>
    <w:rsid w:val="00CF12D1"/>
    <w:rsid w:val="00CF3D91"/>
    <w:rsid w:val="00D03A9A"/>
    <w:rsid w:val="00D04028"/>
    <w:rsid w:val="00D06912"/>
    <w:rsid w:val="00D163A0"/>
    <w:rsid w:val="00D200D7"/>
    <w:rsid w:val="00D230A9"/>
    <w:rsid w:val="00D2404A"/>
    <w:rsid w:val="00D2664E"/>
    <w:rsid w:val="00D26763"/>
    <w:rsid w:val="00D267D3"/>
    <w:rsid w:val="00D271F3"/>
    <w:rsid w:val="00D30FBD"/>
    <w:rsid w:val="00D32044"/>
    <w:rsid w:val="00D433AB"/>
    <w:rsid w:val="00D453FC"/>
    <w:rsid w:val="00D46126"/>
    <w:rsid w:val="00D471C2"/>
    <w:rsid w:val="00D47442"/>
    <w:rsid w:val="00D574AE"/>
    <w:rsid w:val="00D616A3"/>
    <w:rsid w:val="00D63F9A"/>
    <w:rsid w:val="00D64256"/>
    <w:rsid w:val="00D67DEA"/>
    <w:rsid w:val="00D702A9"/>
    <w:rsid w:val="00D71E78"/>
    <w:rsid w:val="00D7378B"/>
    <w:rsid w:val="00D73A3A"/>
    <w:rsid w:val="00D7741E"/>
    <w:rsid w:val="00D83619"/>
    <w:rsid w:val="00D8693C"/>
    <w:rsid w:val="00D92CEC"/>
    <w:rsid w:val="00D95507"/>
    <w:rsid w:val="00DA25EC"/>
    <w:rsid w:val="00DA6A07"/>
    <w:rsid w:val="00DA6EC6"/>
    <w:rsid w:val="00DB55D1"/>
    <w:rsid w:val="00DB78FF"/>
    <w:rsid w:val="00DC021B"/>
    <w:rsid w:val="00DC5D5F"/>
    <w:rsid w:val="00DC753B"/>
    <w:rsid w:val="00DD2573"/>
    <w:rsid w:val="00DD3541"/>
    <w:rsid w:val="00DD62D3"/>
    <w:rsid w:val="00DE117A"/>
    <w:rsid w:val="00DE7D72"/>
    <w:rsid w:val="00DF0C2D"/>
    <w:rsid w:val="00DF2115"/>
    <w:rsid w:val="00DF6FE3"/>
    <w:rsid w:val="00E01AC5"/>
    <w:rsid w:val="00E04378"/>
    <w:rsid w:val="00E0711E"/>
    <w:rsid w:val="00E16AF9"/>
    <w:rsid w:val="00E22C48"/>
    <w:rsid w:val="00E23FB0"/>
    <w:rsid w:val="00E25A50"/>
    <w:rsid w:val="00E31F11"/>
    <w:rsid w:val="00E34C0A"/>
    <w:rsid w:val="00E34E2A"/>
    <w:rsid w:val="00E3522C"/>
    <w:rsid w:val="00E359B9"/>
    <w:rsid w:val="00E411CF"/>
    <w:rsid w:val="00E45506"/>
    <w:rsid w:val="00E46299"/>
    <w:rsid w:val="00E47C32"/>
    <w:rsid w:val="00E52931"/>
    <w:rsid w:val="00E54DAE"/>
    <w:rsid w:val="00E578ED"/>
    <w:rsid w:val="00E61AA6"/>
    <w:rsid w:val="00E63842"/>
    <w:rsid w:val="00E645A4"/>
    <w:rsid w:val="00E65305"/>
    <w:rsid w:val="00E67BC6"/>
    <w:rsid w:val="00E70EEE"/>
    <w:rsid w:val="00E71499"/>
    <w:rsid w:val="00E75BFD"/>
    <w:rsid w:val="00E77436"/>
    <w:rsid w:val="00E80865"/>
    <w:rsid w:val="00E81B70"/>
    <w:rsid w:val="00E95061"/>
    <w:rsid w:val="00EA096F"/>
    <w:rsid w:val="00EA2D57"/>
    <w:rsid w:val="00EA2F20"/>
    <w:rsid w:val="00EA3204"/>
    <w:rsid w:val="00EA32D5"/>
    <w:rsid w:val="00EA5A75"/>
    <w:rsid w:val="00EA6464"/>
    <w:rsid w:val="00EA704E"/>
    <w:rsid w:val="00EB1C62"/>
    <w:rsid w:val="00EB245C"/>
    <w:rsid w:val="00EB296D"/>
    <w:rsid w:val="00EB59D3"/>
    <w:rsid w:val="00EC1784"/>
    <w:rsid w:val="00EC1C2A"/>
    <w:rsid w:val="00EC5667"/>
    <w:rsid w:val="00EC6670"/>
    <w:rsid w:val="00EC7E17"/>
    <w:rsid w:val="00ED0DB5"/>
    <w:rsid w:val="00ED1907"/>
    <w:rsid w:val="00ED1C4C"/>
    <w:rsid w:val="00ED23C6"/>
    <w:rsid w:val="00ED437C"/>
    <w:rsid w:val="00ED4E6A"/>
    <w:rsid w:val="00ED73D5"/>
    <w:rsid w:val="00EE203C"/>
    <w:rsid w:val="00EE2A52"/>
    <w:rsid w:val="00EE52CD"/>
    <w:rsid w:val="00EE7C87"/>
    <w:rsid w:val="00EF1051"/>
    <w:rsid w:val="00EF27D6"/>
    <w:rsid w:val="00EF3A59"/>
    <w:rsid w:val="00EF5124"/>
    <w:rsid w:val="00EF78DC"/>
    <w:rsid w:val="00F0433C"/>
    <w:rsid w:val="00F0569B"/>
    <w:rsid w:val="00F124DF"/>
    <w:rsid w:val="00F15500"/>
    <w:rsid w:val="00F22FE9"/>
    <w:rsid w:val="00F233BA"/>
    <w:rsid w:val="00F2487E"/>
    <w:rsid w:val="00F258E9"/>
    <w:rsid w:val="00F27724"/>
    <w:rsid w:val="00F32795"/>
    <w:rsid w:val="00F3447B"/>
    <w:rsid w:val="00F3462A"/>
    <w:rsid w:val="00F479B0"/>
    <w:rsid w:val="00F5270E"/>
    <w:rsid w:val="00F618A7"/>
    <w:rsid w:val="00F66FCB"/>
    <w:rsid w:val="00F7373D"/>
    <w:rsid w:val="00F752A4"/>
    <w:rsid w:val="00F86EAD"/>
    <w:rsid w:val="00F90FDE"/>
    <w:rsid w:val="00F956F0"/>
    <w:rsid w:val="00FA1030"/>
    <w:rsid w:val="00FA136A"/>
    <w:rsid w:val="00FA17B8"/>
    <w:rsid w:val="00FA2CB7"/>
    <w:rsid w:val="00FA2D63"/>
    <w:rsid w:val="00FB36F4"/>
    <w:rsid w:val="00FB50E4"/>
    <w:rsid w:val="00FB59C3"/>
    <w:rsid w:val="00FB5C4E"/>
    <w:rsid w:val="00FB744B"/>
    <w:rsid w:val="00FB7E63"/>
    <w:rsid w:val="00FC08A7"/>
    <w:rsid w:val="00FC13DB"/>
    <w:rsid w:val="00FC3CDA"/>
    <w:rsid w:val="00FC6250"/>
    <w:rsid w:val="00FD160B"/>
    <w:rsid w:val="00FD551F"/>
    <w:rsid w:val="00FD67A8"/>
    <w:rsid w:val="00FD7750"/>
    <w:rsid w:val="00FE1837"/>
    <w:rsid w:val="00FE50D7"/>
    <w:rsid w:val="00FE596C"/>
    <w:rsid w:val="00FF52B3"/>
    <w:rsid w:val="00FF663B"/>
    <w:rsid w:val="00FF6791"/>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8659"/>
  <w15:docId w15:val="{36DF6119-9A93-4ACC-9142-B5414A6A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F27724"/>
    <w:pPr>
      <w:keepNext/>
      <w:keepLines/>
      <w:spacing w:before="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CD04E3"/>
    <w:pPr>
      <w:keepNext/>
      <w:keepLines/>
      <w:spacing w:before="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47442"/>
    <w:pPr>
      <w:keepNext/>
      <w:keepLines/>
      <w:spacing w:before="0" w:after="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27724"/>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CD04E3"/>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DD62D3"/>
    <w:pPr>
      <w:spacing w:before="60" w:after="60"/>
      <w:ind w:left="244" w:hanging="244"/>
    </w:pPr>
    <w:rPr>
      <w:rFonts w:ascii="Arial" w:hAnsi="Arial"/>
    </w:rPr>
  </w:style>
  <w:style w:type="paragraph" w:styleId="TOC2">
    <w:name w:val="toc 2"/>
    <w:basedOn w:val="Normal"/>
    <w:next w:val="Normal"/>
    <w:autoRedefine/>
    <w:uiPriority w:val="39"/>
    <w:unhideWhenUsed/>
    <w:rsid w:val="00DD62D3"/>
    <w:pPr>
      <w:spacing w:before="20" w:after="20"/>
      <w:ind w:left="652" w:hanging="431"/>
    </w:pPr>
    <w:rPr>
      <w:rFonts w:ascii="Arial" w:hAnsi="Arial"/>
    </w:rPr>
  </w:style>
  <w:style w:type="paragraph" w:styleId="TOC3">
    <w:name w:val="toc 3"/>
    <w:basedOn w:val="Normal"/>
    <w:next w:val="Normal"/>
    <w:autoRedefine/>
    <w:uiPriority w:val="39"/>
    <w:unhideWhenUsed/>
    <w:rsid w:val="00DD62D3"/>
    <w:pPr>
      <w:spacing w:before="20" w:after="20"/>
      <w:ind w:left="442"/>
    </w:pPr>
    <w:rPr>
      <w:rFonts w:ascii="Arial" w:hAnsi="Arial"/>
    </w:rPr>
  </w:style>
  <w:style w:type="paragraph" w:styleId="BalloonText">
    <w:name w:val="Balloon Text"/>
    <w:basedOn w:val="Normal"/>
    <w:link w:val="BalloonTextChar"/>
    <w:uiPriority w:val="99"/>
    <w:semiHidden/>
    <w:unhideWhenUsed/>
    <w:rsid w:val="001F2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AC7"/>
    <w:rPr>
      <w:rFonts w:ascii="Segoe UI" w:hAnsi="Segoe UI" w:cs="Segoe UI"/>
      <w:sz w:val="18"/>
      <w:szCs w:val="18"/>
    </w:rPr>
  </w:style>
  <w:style w:type="character" w:customStyle="1" w:styleId="UnresolvedMention1">
    <w:name w:val="Unresolved Mention1"/>
    <w:basedOn w:val="DefaultParagraphFont"/>
    <w:uiPriority w:val="99"/>
    <w:semiHidden/>
    <w:unhideWhenUsed/>
    <w:rsid w:val="004A77DB"/>
    <w:rPr>
      <w:color w:val="808080"/>
      <w:shd w:val="clear" w:color="auto" w:fill="E6E6E6"/>
    </w:rPr>
  </w:style>
  <w:style w:type="paragraph" w:customStyle="1" w:styleId="Normal12pt">
    <w:name w:val="Normal + 12 pt"/>
    <w:basedOn w:val="Normal"/>
    <w:rsid w:val="001D5A35"/>
    <w:pPr>
      <w:spacing w:before="0" w:after="0"/>
    </w:pPr>
    <w:rPr>
      <w:rFonts w:ascii="Times New Roman" w:eastAsia="Times New Roman" w:hAnsi="Times New Roman" w:cs="Times New Roman"/>
      <w:sz w:val="24"/>
      <w:szCs w:val="20"/>
      <w:lang w:val="et-EE" w:eastAsia="ar-SA"/>
    </w:rPr>
  </w:style>
  <w:style w:type="character" w:styleId="CommentReference">
    <w:name w:val="annotation reference"/>
    <w:basedOn w:val="DefaultParagraphFont"/>
    <w:uiPriority w:val="99"/>
    <w:semiHidden/>
    <w:unhideWhenUsed/>
    <w:rsid w:val="007C0E10"/>
    <w:rPr>
      <w:sz w:val="16"/>
      <w:szCs w:val="16"/>
    </w:rPr>
  </w:style>
  <w:style w:type="paragraph" w:styleId="CommentText">
    <w:name w:val="annotation text"/>
    <w:basedOn w:val="Normal"/>
    <w:link w:val="CommentTextChar"/>
    <w:uiPriority w:val="99"/>
    <w:semiHidden/>
    <w:unhideWhenUsed/>
    <w:rsid w:val="007C0E10"/>
    <w:rPr>
      <w:sz w:val="20"/>
      <w:szCs w:val="20"/>
    </w:rPr>
  </w:style>
  <w:style w:type="character" w:customStyle="1" w:styleId="CommentTextChar">
    <w:name w:val="Comment Text Char"/>
    <w:basedOn w:val="DefaultParagraphFont"/>
    <w:link w:val="CommentText"/>
    <w:uiPriority w:val="99"/>
    <w:semiHidden/>
    <w:rsid w:val="007C0E10"/>
    <w:rPr>
      <w:sz w:val="20"/>
      <w:szCs w:val="20"/>
    </w:rPr>
  </w:style>
  <w:style w:type="paragraph" w:styleId="CommentSubject">
    <w:name w:val="annotation subject"/>
    <w:basedOn w:val="CommentText"/>
    <w:next w:val="CommentText"/>
    <w:link w:val="CommentSubjectChar"/>
    <w:uiPriority w:val="99"/>
    <w:semiHidden/>
    <w:unhideWhenUsed/>
    <w:rsid w:val="007C0E10"/>
    <w:rPr>
      <w:b/>
      <w:bCs/>
    </w:rPr>
  </w:style>
  <w:style w:type="character" w:customStyle="1" w:styleId="CommentSubjectChar">
    <w:name w:val="Comment Subject Char"/>
    <w:basedOn w:val="CommentTextChar"/>
    <w:link w:val="CommentSubject"/>
    <w:uiPriority w:val="99"/>
    <w:semiHidden/>
    <w:rsid w:val="007C0E10"/>
    <w:rPr>
      <w:b/>
      <w:bCs/>
      <w:sz w:val="20"/>
      <w:szCs w:val="20"/>
    </w:rPr>
  </w:style>
  <w:style w:type="character" w:customStyle="1" w:styleId="fontstyle01">
    <w:name w:val="fontstyle01"/>
    <w:basedOn w:val="DefaultParagraphFont"/>
    <w:rsid w:val="003A253B"/>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rsid w:val="00D47442"/>
    <w:rPr>
      <w:rFonts w:ascii="Arial" w:eastAsiaTheme="majorEastAsia" w:hAnsi="Arial" w:cstheme="majorBidi"/>
      <w:b/>
      <w:bCs/>
    </w:rPr>
  </w:style>
  <w:style w:type="character" w:styleId="UnresolvedMention">
    <w:name w:val="Unresolved Mention"/>
    <w:basedOn w:val="DefaultParagraphFont"/>
    <w:uiPriority w:val="99"/>
    <w:semiHidden/>
    <w:unhideWhenUsed/>
    <w:rsid w:val="0092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838">
      <w:bodyDiv w:val="1"/>
      <w:marLeft w:val="0"/>
      <w:marRight w:val="0"/>
      <w:marTop w:val="0"/>
      <w:marBottom w:val="0"/>
      <w:divBdr>
        <w:top w:val="none" w:sz="0" w:space="0" w:color="auto"/>
        <w:left w:val="none" w:sz="0" w:space="0" w:color="auto"/>
        <w:bottom w:val="none" w:sz="0" w:space="0" w:color="auto"/>
        <w:right w:val="none" w:sz="0" w:space="0" w:color="auto"/>
      </w:divBdr>
      <w:divsChild>
        <w:div w:id="159126663">
          <w:marLeft w:val="0"/>
          <w:marRight w:val="0"/>
          <w:marTop w:val="0"/>
          <w:marBottom w:val="0"/>
          <w:divBdr>
            <w:top w:val="none" w:sz="0" w:space="0" w:color="auto"/>
            <w:left w:val="none" w:sz="0" w:space="0" w:color="auto"/>
            <w:bottom w:val="none" w:sz="0" w:space="0" w:color="auto"/>
            <w:right w:val="none" w:sz="0" w:space="0" w:color="auto"/>
          </w:divBdr>
        </w:div>
        <w:div w:id="361708439">
          <w:marLeft w:val="0"/>
          <w:marRight w:val="0"/>
          <w:marTop w:val="0"/>
          <w:marBottom w:val="0"/>
          <w:divBdr>
            <w:top w:val="none" w:sz="0" w:space="0" w:color="auto"/>
            <w:left w:val="none" w:sz="0" w:space="0" w:color="auto"/>
            <w:bottom w:val="none" w:sz="0" w:space="0" w:color="auto"/>
            <w:right w:val="none" w:sz="0" w:space="0" w:color="auto"/>
          </w:divBdr>
        </w:div>
        <w:div w:id="930310768">
          <w:marLeft w:val="0"/>
          <w:marRight w:val="0"/>
          <w:marTop w:val="0"/>
          <w:marBottom w:val="0"/>
          <w:divBdr>
            <w:top w:val="none" w:sz="0" w:space="0" w:color="auto"/>
            <w:left w:val="none" w:sz="0" w:space="0" w:color="auto"/>
            <w:bottom w:val="none" w:sz="0" w:space="0" w:color="auto"/>
            <w:right w:val="none" w:sz="0" w:space="0" w:color="auto"/>
          </w:divBdr>
        </w:div>
      </w:divsChild>
    </w:div>
    <w:div w:id="308245246">
      <w:bodyDiv w:val="1"/>
      <w:marLeft w:val="0"/>
      <w:marRight w:val="0"/>
      <w:marTop w:val="0"/>
      <w:marBottom w:val="0"/>
      <w:divBdr>
        <w:top w:val="none" w:sz="0" w:space="0" w:color="auto"/>
        <w:left w:val="none" w:sz="0" w:space="0" w:color="auto"/>
        <w:bottom w:val="none" w:sz="0" w:space="0" w:color="auto"/>
        <w:right w:val="none" w:sz="0" w:space="0" w:color="auto"/>
      </w:divBdr>
      <w:divsChild>
        <w:div w:id="1402367326">
          <w:marLeft w:val="0"/>
          <w:marRight w:val="0"/>
          <w:marTop w:val="0"/>
          <w:marBottom w:val="0"/>
          <w:divBdr>
            <w:top w:val="none" w:sz="0" w:space="0" w:color="auto"/>
            <w:left w:val="none" w:sz="0" w:space="0" w:color="auto"/>
            <w:bottom w:val="none" w:sz="0" w:space="0" w:color="auto"/>
            <w:right w:val="none" w:sz="0" w:space="0" w:color="auto"/>
          </w:divBdr>
        </w:div>
        <w:div w:id="2057587514">
          <w:marLeft w:val="0"/>
          <w:marRight w:val="0"/>
          <w:marTop w:val="0"/>
          <w:marBottom w:val="0"/>
          <w:divBdr>
            <w:top w:val="none" w:sz="0" w:space="0" w:color="auto"/>
            <w:left w:val="none" w:sz="0" w:space="0" w:color="auto"/>
            <w:bottom w:val="none" w:sz="0" w:space="0" w:color="auto"/>
            <w:right w:val="none" w:sz="0" w:space="0" w:color="auto"/>
          </w:divBdr>
          <w:divsChild>
            <w:div w:id="17451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mat.e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elis@op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41078d-ca75-492b-8b53-b69b2b93c6a8" xsi:nil="true"/>
    <lcf76f155ced4ddcb4097134ff3c332f xmlns="569e09fb-811a-4a20-8ac7-361ea42bf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42A6BB52EB2C4F8003853210233EE6" ma:contentTypeVersion="14" ma:contentTypeDescription="Loo uus dokument" ma:contentTypeScope="" ma:versionID="6a0cdaf08c18040a038c65bbc6b692d8">
  <xsd:schema xmlns:xsd="http://www.w3.org/2001/XMLSchema" xmlns:xs="http://www.w3.org/2001/XMLSchema" xmlns:p="http://schemas.microsoft.com/office/2006/metadata/properties" xmlns:ns2="569e09fb-811a-4a20-8ac7-361ea42bf41f" xmlns:ns3="b841078d-ca75-492b-8b53-b69b2b93c6a8" targetNamespace="http://schemas.microsoft.com/office/2006/metadata/properties" ma:root="true" ma:fieldsID="95f383d2ab707c662a5b009d5abfa460" ns2:_="" ns3:_="">
    <xsd:import namespace="569e09fb-811a-4a20-8ac7-361ea42bf41f"/>
    <xsd:import namespace="b841078d-ca75-492b-8b53-b69b2b93c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09fb-811a-4a20-8ac7-361ea42b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7dd6dffa-87bb-4f6b-a805-2c3e44b255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078d-ca75-492b-8b53-b69b2b93c6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c22e7-1a8f-46fd-b85f-fafbd4a8ea99}" ma:internalName="TaxCatchAll" ma:showField="CatchAllData" ma:web="b841078d-ca75-492b-8b53-b69b2b93c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5DFA-B3C2-4BB1-8627-9C0597A657A1}">
  <ds:schemaRefs>
    <ds:schemaRef ds:uri="http://schemas.microsoft.com/sharepoint/v3/contenttype/forms"/>
  </ds:schemaRefs>
</ds:datastoreItem>
</file>

<file path=customXml/itemProps2.xml><?xml version="1.0" encoding="utf-8"?>
<ds:datastoreItem xmlns:ds="http://schemas.openxmlformats.org/officeDocument/2006/customXml" ds:itemID="{3AF07CA7-84A4-4357-88FF-4E7606D24E2F}">
  <ds:schemaRefs>
    <ds:schemaRef ds:uri="http://schemas.microsoft.com/office/2006/metadata/properties"/>
    <ds:schemaRef ds:uri="http://schemas.microsoft.com/office/infopath/2007/PartnerControls"/>
    <ds:schemaRef ds:uri="b841078d-ca75-492b-8b53-b69b2b93c6a8"/>
    <ds:schemaRef ds:uri="569e09fb-811a-4a20-8ac7-361ea42bf41f"/>
  </ds:schemaRefs>
</ds:datastoreItem>
</file>

<file path=customXml/itemProps3.xml><?xml version="1.0" encoding="utf-8"?>
<ds:datastoreItem xmlns:ds="http://schemas.openxmlformats.org/officeDocument/2006/customXml" ds:itemID="{5575DB81-DFF4-4711-B359-CACBF334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e09fb-811a-4a20-8ac7-361ea42bf41f"/>
    <ds:schemaRef ds:uri="b841078d-ca75-492b-8b53-b69b2b9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FB072-B302-4DBF-B58D-51D0F831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10</Pages>
  <Words>4122</Words>
  <Characters>23911</Characters>
  <Application>Microsoft Office Word</Application>
  <DocSecurity>0</DocSecurity>
  <Lines>199</Lines>
  <Paragraphs>55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27978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Piret Kõo</cp:lastModifiedBy>
  <cp:revision>67</cp:revision>
  <cp:lastPrinted>2020-11-30T09:15:00Z</cp:lastPrinted>
  <dcterms:created xsi:type="dcterms:W3CDTF">2025-02-13T07:48:00Z</dcterms:created>
  <dcterms:modified xsi:type="dcterms:W3CDTF">2026-05-05T13:26:00Z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5625300</vt:r8>
  </property>
  <property fmtid="{D5CDD505-2E9C-101B-9397-08002B2CF9AE}" pid="3" name="ContentTypeId">
    <vt:lpwstr>0x0101005542A6BB52EB2C4F8003853210233EE6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